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65FB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center"/>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废分子筛、废耐火球处置</w:t>
      </w:r>
      <w:r>
        <w:rPr>
          <w:rFonts w:hint="eastAsia" w:ascii="黑体" w:hAnsi="黑体" w:eastAsia="黑体" w:cs="黑体"/>
          <w:b w:val="0"/>
          <w:bCs w:val="0"/>
          <w:i w:val="0"/>
          <w:iCs w:val="0"/>
          <w:caps w:val="0"/>
          <w:color w:val="000000" w:themeColor="text1"/>
          <w:spacing w:val="0"/>
          <w:sz w:val="32"/>
          <w:szCs w:val="32"/>
          <w:shd w:val="clear" w:color="auto" w:fill="FFFFFF"/>
          <w:lang w:val="en-US" w:eastAsia="zh-CN"/>
          <w14:textFill>
            <w14:solidFill>
              <w14:schemeClr w14:val="tx1"/>
            </w14:solidFill>
          </w14:textFill>
        </w:rPr>
        <w:t>文件</w:t>
      </w:r>
    </w:p>
    <w:p w14:paraId="6DFBD4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420" w:firstLineChars="200"/>
        <w:jc w:val="both"/>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四川泸天化</w:t>
      </w:r>
      <w:r>
        <w:rPr>
          <w:rFonts w:hint="eastAsia" w:ascii="宋体" w:hAnsi="宋体" w:cs="宋体"/>
          <w:color w:val="000000" w:themeColor="text1"/>
          <w:sz w:val="21"/>
          <w:szCs w:val="21"/>
          <w:lang w:val="en-US" w:eastAsia="zh-CN"/>
          <w14:textFill>
            <w14:solidFill>
              <w14:schemeClr w14:val="tx1"/>
            </w14:solidFill>
          </w14:textFill>
        </w:rPr>
        <w:t>股份有限</w:t>
      </w:r>
      <w:r>
        <w:rPr>
          <w:rFonts w:hint="eastAsia" w:ascii="宋体" w:hAnsi="宋体" w:eastAsia="宋体" w:cs="宋体"/>
          <w:color w:val="000000" w:themeColor="text1"/>
          <w:sz w:val="21"/>
          <w:szCs w:val="21"/>
          <w14:textFill>
            <w14:solidFill>
              <w14:schemeClr w14:val="tx1"/>
            </w14:solidFill>
          </w14:textFill>
        </w:rPr>
        <w:t>公司</w:t>
      </w:r>
      <w:r>
        <w:rPr>
          <w:rFonts w:hint="eastAsia" w:ascii="宋体" w:hAnsi="宋体" w:eastAsia="宋体" w:cs="宋体"/>
          <w:b w:val="0"/>
          <w:bCs w:val="0"/>
          <w:color w:val="000000" w:themeColor="text1"/>
          <w:sz w:val="21"/>
          <w:szCs w:val="21"/>
          <w:lang w:val="en-US" w:eastAsia="zh-CN"/>
          <w14:textFill>
            <w14:solidFill>
              <w14:schemeClr w14:val="tx1"/>
            </w14:solidFill>
          </w14:textFill>
        </w:rPr>
        <w:t>需</w:t>
      </w:r>
      <w:r>
        <w:rPr>
          <w:rFonts w:hint="eastAsia" w:ascii="宋体" w:hAnsi="宋体" w:eastAsia="宋体" w:cs="宋体"/>
          <w:color w:val="000000" w:themeColor="text1"/>
          <w:sz w:val="21"/>
          <w:szCs w:val="21"/>
          <w:lang w:val="en-US" w:eastAsia="zh-CN"/>
          <w14:textFill>
            <w14:solidFill>
              <w14:schemeClr w14:val="tx1"/>
            </w14:solidFill>
          </w14:textFill>
        </w:rPr>
        <w:t>处置一批</w:t>
      </w:r>
      <w:r>
        <w:rPr>
          <w:rFonts w:hint="eastAsia" w:ascii="宋体" w:hAnsi="宋体" w:eastAsia="宋体" w:cs="宋体"/>
          <w:b w:val="0"/>
          <w:bCs w:val="0"/>
          <w:color w:val="000000" w:themeColor="text1"/>
          <w:sz w:val="21"/>
          <w:szCs w:val="21"/>
          <w:lang w:val="en-US" w:eastAsia="zh-CN"/>
          <w14:textFill>
            <w14:solidFill>
              <w14:schemeClr w14:val="tx1"/>
            </w14:solidFill>
          </w14:textFill>
        </w:rPr>
        <w:t>工业固体废物</w:t>
      </w:r>
      <w:r>
        <w:rPr>
          <w:rFonts w:hint="eastAsia" w:ascii="宋体" w:hAnsi="宋体" w:eastAsia="宋体" w:cs="宋体"/>
          <w:color w:val="000000" w:themeColor="text1"/>
          <w:sz w:val="21"/>
          <w:szCs w:val="21"/>
          <w:lang w:val="en-US" w:eastAsia="zh-CN"/>
          <w14:textFill>
            <w14:solidFill>
              <w14:schemeClr w14:val="tx1"/>
            </w14:solidFill>
          </w14:textFill>
        </w:rPr>
        <w:t>，现邀请广大符合资质的单位参与本次物资处置的密封报价。请</w:t>
      </w:r>
      <w:r>
        <w:rPr>
          <w:rFonts w:hint="eastAsia" w:ascii="宋体" w:hAnsi="宋体" w:cs="宋体"/>
          <w:color w:val="000000" w:themeColor="text1"/>
          <w:sz w:val="21"/>
          <w:szCs w:val="21"/>
          <w:lang w:val="en-US" w:eastAsia="zh-CN"/>
          <w14:textFill>
            <w14:solidFill>
              <w14:schemeClr w14:val="tx1"/>
            </w14:solidFill>
          </w14:textFill>
        </w:rPr>
        <w:t>处置单位</w:t>
      </w:r>
      <w:r>
        <w:rPr>
          <w:rFonts w:hint="eastAsia" w:ascii="宋体" w:hAnsi="宋体" w:eastAsia="宋体" w:cs="宋体"/>
          <w:color w:val="000000" w:themeColor="text1"/>
          <w:sz w:val="21"/>
          <w:szCs w:val="21"/>
          <w:lang w:val="en-US" w:eastAsia="zh-CN"/>
          <w14:textFill>
            <w14:solidFill>
              <w14:schemeClr w14:val="tx1"/>
            </w14:solidFill>
          </w14:textFill>
        </w:rPr>
        <w:t>仔细阅读以下内容，无异议后参与报价。</w:t>
      </w:r>
    </w:p>
    <w:p w14:paraId="2E16F336">
      <w:pPr>
        <w:pStyle w:val="6"/>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rightChars="0" w:firstLine="0" w:firstLineChars="0"/>
        <w:jc w:val="both"/>
        <w:textAlignment w:val="auto"/>
        <w:rPr>
          <w:rStyle w:val="10"/>
          <w:rFonts w:hint="eastAsia" w:ascii="宋体" w:hAnsi="宋体" w:cs="宋体"/>
          <w:b w:val="0"/>
          <w:bCs/>
          <w:color w:val="000000" w:themeColor="text1"/>
          <w:sz w:val="21"/>
          <w:szCs w:val="21"/>
          <w:lang w:val="en-US" w:eastAsia="zh-CN"/>
          <w14:textFill>
            <w14:solidFill>
              <w14:schemeClr w14:val="tx1"/>
            </w14:solidFill>
          </w14:textFill>
        </w:rPr>
      </w:pPr>
      <w:r>
        <w:rPr>
          <w:rStyle w:val="10"/>
          <w:rFonts w:hint="eastAsia" w:ascii="宋体" w:hAnsi="宋体" w:eastAsia="宋体" w:cs="宋体"/>
          <w:color w:val="000000" w:themeColor="text1"/>
          <w:sz w:val="21"/>
          <w:szCs w:val="21"/>
          <w:lang w:val="en-US" w:eastAsia="zh-CN"/>
          <w14:textFill>
            <w14:solidFill>
              <w14:schemeClr w14:val="tx1"/>
            </w14:solidFill>
          </w14:textFill>
        </w:rPr>
        <w:t>处置</w:t>
      </w:r>
      <w:r>
        <w:rPr>
          <w:rStyle w:val="10"/>
          <w:rFonts w:hint="eastAsia" w:ascii="宋体" w:hAnsi="宋体" w:eastAsia="宋体" w:cs="宋体"/>
          <w:color w:val="000000" w:themeColor="text1"/>
          <w:sz w:val="21"/>
          <w:szCs w:val="21"/>
          <w14:textFill>
            <w14:solidFill>
              <w14:schemeClr w14:val="tx1"/>
            </w14:solidFill>
          </w14:textFill>
        </w:rPr>
        <w:t>内容</w:t>
      </w:r>
      <w:r>
        <w:rPr>
          <w:rStyle w:val="10"/>
          <w:rFonts w:hint="eastAsia" w:ascii="宋体" w:hAnsi="宋体" w:cs="宋体"/>
          <w:color w:val="000000" w:themeColor="text1"/>
          <w:sz w:val="21"/>
          <w:szCs w:val="21"/>
          <w:lang w:eastAsia="zh-CN"/>
          <w14:textFill>
            <w14:solidFill>
              <w14:schemeClr w14:val="tx1"/>
            </w14:solidFill>
          </w14:textFill>
        </w:rPr>
        <w:t>：</w:t>
      </w:r>
      <w:r>
        <w:rPr>
          <w:rStyle w:val="10"/>
          <w:rFonts w:hint="eastAsia" w:ascii="宋体" w:hAnsi="宋体" w:eastAsia="宋体" w:cs="宋体"/>
          <w:color w:val="000000" w:themeColor="text1"/>
          <w:sz w:val="21"/>
          <w:szCs w:val="21"/>
          <w:lang w:val="en-US" w:eastAsia="zh-CN"/>
          <w14:textFill>
            <w14:solidFill>
              <w14:schemeClr w14:val="tx1"/>
            </w14:solidFill>
          </w14:textFill>
        </w:rPr>
        <w:t>标的物</w:t>
      </w:r>
    </w:p>
    <w:tbl>
      <w:tblPr>
        <w:tblStyle w:val="8"/>
        <w:tblpPr w:leftFromText="180" w:rightFromText="180" w:vertAnchor="text" w:horzAnchor="page" w:tblpX="1427" w:tblpY="92"/>
        <w:tblOverlap w:val="never"/>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710"/>
        <w:gridCol w:w="1905"/>
        <w:gridCol w:w="5145"/>
      </w:tblGrid>
      <w:tr w14:paraId="3590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600" w:type="dxa"/>
            <w:tcBorders>
              <w:left w:val="single" w:color="auto" w:sz="12" w:space="0"/>
              <w:right w:val="single" w:color="auto" w:sz="4" w:space="0"/>
            </w:tcBorders>
            <w:noWrap/>
            <w:vAlign w:val="center"/>
          </w:tcPr>
          <w:p w14:paraId="6AF57024">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default" w:ascii="宋体" w:hAnsi="宋体" w:eastAsia="宋体" w:cs="宋体"/>
                <w:i w:val="0"/>
                <w:iCs w:val="0"/>
                <w:sz w:val="21"/>
                <w:szCs w:val="21"/>
                <w:lang w:val="en-US" w:eastAsia="zh-CN"/>
              </w:rPr>
            </w:pPr>
            <w:r>
              <w:rPr>
                <w:rFonts w:hint="eastAsia" w:hAnsi="宋体" w:cs="宋体"/>
                <w:i w:val="0"/>
                <w:iCs w:val="0"/>
                <w:sz w:val="21"/>
                <w:szCs w:val="21"/>
                <w:lang w:val="en-US" w:eastAsia="zh-CN"/>
              </w:rPr>
              <w:t xml:space="preserve"> 序号</w:t>
            </w:r>
          </w:p>
        </w:tc>
        <w:tc>
          <w:tcPr>
            <w:tcW w:w="1710" w:type="dxa"/>
            <w:tcBorders>
              <w:left w:val="single" w:color="auto" w:sz="4" w:space="0"/>
              <w:right w:val="single" w:color="auto" w:sz="4" w:space="0"/>
            </w:tcBorders>
            <w:shd w:val="clear" w:color="auto" w:fill="auto"/>
            <w:noWrap/>
            <w:vAlign w:val="center"/>
          </w:tcPr>
          <w:p w14:paraId="61C76C36">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eastAsia" w:ascii="宋体" w:hAnsi="宋体" w:eastAsia="宋体" w:cs="宋体"/>
                <w:i w:val="0"/>
                <w:iCs w:val="0"/>
                <w:sz w:val="21"/>
                <w:szCs w:val="21"/>
                <w:lang w:val="en-US" w:eastAsia="zh-CN" w:bidi="ar-SA"/>
              </w:rPr>
            </w:pPr>
            <w:r>
              <w:rPr>
                <w:rFonts w:hint="eastAsia" w:ascii="宋体" w:hAnsi="宋体" w:cs="宋体"/>
                <w:color w:val="000000" w:themeColor="text1"/>
                <w:sz w:val="21"/>
                <w:szCs w:val="21"/>
                <w:lang w:val="en-US" w:eastAsia="zh-CN"/>
                <w14:textFill>
                  <w14:solidFill>
                    <w14:schemeClr w14:val="tx1"/>
                  </w14:solidFill>
                </w14:textFill>
              </w:rPr>
              <w:t>材质名称</w:t>
            </w:r>
          </w:p>
        </w:tc>
        <w:tc>
          <w:tcPr>
            <w:tcW w:w="1905" w:type="dxa"/>
            <w:tcBorders>
              <w:top w:val="single" w:color="auto" w:sz="8" w:space="0"/>
              <w:left w:val="single" w:color="auto" w:sz="4" w:space="0"/>
              <w:right w:val="single" w:color="auto" w:sz="12" w:space="0"/>
            </w:tcBorders>
            <w:noWrap/>
            <w:vAlign w:val="center"/>
          </w:tcPr>
          <w:p w14:paraId="7ABAE957">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default" w:ascii="宋体" w:hAnsi="宋体" w:cs="宋体"/>
                <w:kern w:val="2"/>
                <w:sz w:val="21"/>
                <w:szCs w:val="21"/>
                <w:lang w:val="en-US" w:eastAsia="zh-CN" w:bidi="ar-SA"/>
              </w:rPr>
            </w:pPr>
            <w:r>
              <w:rPr>
                <w:rFonts w:hint="eastAsia" w:hAnsi="宋体" w:cs="宋体"/>
                <w:kern w:val="2"/>
                <w:sz w:val="21"/>
                <w:szCs w:val="21"/>
                <w:lang w:val="en-US" w:eastAsia="zh-CN" w:bidi="ar-SA"/>
              </w:rPr>
              <w:t xml:space="preserve"> 数量/单位（吨）</w:t>
            </w:r>
          </w:p>
        </w:tc>
        <w:tc>
          <w:tcPr>
            <w:tcW w:w="5145" w:type="dxa"/>
            <w:tcBorders>
              <w:top w:val="single" w:color="auto" w:sz="8" w:space="0"/>
              <w:left w:val="single" w:color="auto" w:sz="4" w:space="0"/>
              <w:right w:val="single" w:color="auto" w:sz="12" w:space="0"/>
            </w:tcBorders>
            <w:noWrap/>
            <w:vAlign w:val="center"/>
          </w:tcPr>
          <w:p w14:paraId="58CC0244">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default" w:hAnsi="宋体" w:cs="宋体"/>
                <w:kern w:val="2"/>
                <w:sz w:val="21"/>
                <w:szCs w:val="21"/>
                <w:lang w:val="en-US" w:eastAsia="zh-CN" w:bidi="ar-SA"/>
              </w:rPr>
            </w:pPr>
            <w:r>
              <w:rPr>
                <w:rFonts w:hint="eastAsia" w:hAnsi="宋体" w:cs="宋体"/>
                <w:kern w:val="2"/>
                <w:sz w:val="21"/>
                <w:szCs w:val="21"/>
                <w:lang w:val="en-US" w:eastAsia="zh-CN" w:bidi="ar-SA"/>
              </w:rPr>
              <w:t>备注</w:t>
            </w:r>
          </w:p>
        </w:tc>
      </w:tr>
      <w:tr w14:paraId="6A38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600" w:type="dxa"/>
            <w:tcBorders>
              <w:left w:val="single" w:color="auto" w:sz="12" w:space="0"/>
              <w:right w:val="single" w:color="auto" w:sz="4" w:space="0"/>
            </w:tcBorders>
            <w:noWrap/>
            <w:vAlign w:val="center"/>
          </w:tcPr>
          <w:p w14:paraId="792B1306">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default" w:hAnsi="宋体" w:cs="宋体"/>
                <w:i w:val="0"/>
                <w:iCs w:val="0"/>
                <w:sz w:val="21"/>
                <w:szCs w:val="21"/>
                <w:lang w:val="en-US" w:eastAsia="zh-CN"/>
              </w:rPr>
            </w:pPr>
            <w:r>
              <w:rPr>
                <w:rFonts w:hint="eastAsia" w:hAnsi="宋体" w:cs="宋体"/>
                <w:i w:val="0"/>
                <w:iCs w:val="0"/>
                <w:sz w:val="21"/>
                <w:szCs w:val="21"/>
                <w:lang w:val="en-US" w:eastAsia="zh-CN"/>
              </w:rPr>
              <w:t>1</w:t>
            </w:r>
          </w:p>
        </w:tc>
        <w:tc>
          <w:tcPr>
            <w:tcW w:w="1710" w:type="dxa"/>
            <w:tcBorders>
              <w:left w:val="single" w:color="auto" w:sz="4" w:space="0"/>
              <w:right w:val="single" w:color="auto" w:sz="4" w:space="0"/>
            </w:tcBorders>
            <w:shd w:val="clear" w:color="auto" w:fill="auto"/>
            <w:noWrap/>
            <w:vAlign w:val="center"/>
          </w:tcPr>
          <w:p w14:paraId="13069AC8">
            <w:pPr>
              <w:tabs>
                <w:tab w:val="left" w:pos="7500"/>
              </w:tabs>
              <w:jc w:val="center"/>
              <w:rPr>
                <w:rFonts w:hint="eastAsia" w:ascii="宋体" w:hAnsi="宋体" w:cs="宋体"/>
                <w:color w:val="000000" w:themeColor="text1"/>
                <w:sz w:val="21"/>
                <w:szCs w:val="21"/>
                <w:lang w:val="en-US" w:eastAsia="zh-CN"/>
                <w14:textFill>
                  <w14:solidFill>
                    <w14:schemeClr w14:val="tx1"/>
                  </w14:solidFill>
                </w14:textFill>
              </w:rPr>
            </w:pPr>
            <w:r>
              <w:rPr>
                <w:rFonts w:hint="eastAsia" w:ascii="宋体" w:hAnsi="宋体" w:cs="宋体"/>
                <w:b w:val="0"/>
                <w:bCs w:val="0"/>
                <w:i w:val="0"/>
                <w:iCs w:val="0"/>
                <w:szCs w:val="21"/>
                <w:lang w:val="en-US" w:eastAsia="zh-CN"/>
              </w:rPr>
              <w:t>废耐火球</w:t>
            </w:r>
          </w:p>
        </w:tc>
        <w:tc>
          <w:tcPr>
            <w:tcW w:w="1905" w:type="dxa"/>
            <w:tcBorders>
              <w:top w:val="single" w:color="auto" w:sz="8" w:space="0"/>
              <w:left w:val="single" w:color="auto" w:sz="4" w:space="0"/>
              <w:right w:val="single" w:color="auto" w:sz="12" w:space="0"/>
            </w:tcBorders>
            <w:noWrap/>
            <w:vAlign w:val="center"/>
          </w:tcPr>
          <w:p w14:paraId="24FDA96A">
            <w:pPr>
              <w:tabs>
                <w:tab w:val="left" w:pos="7500"/>
              </w:tabs>
              <w:jc w:val="center"/>
              <w:rPr>
                <w:rFonts w:hint="default" w:hAnsi="宋体" w:cs="宋体"/>
                <w:kern w:val="2"/>
                <w:sz w:val="21"/>
                <w:szCs w:val="21"/>
                <w:lang w:val="en-US" w:eastAsia="zh-CN" w:bidi="ar-SA"/>
              </w:rPr>
            </w:pPr>
            <w:r>
              <w:rPr>
                <w:rFonts w:hint="eastAsia" w:ascii="宋体" w:hAnsi="宋体" w:cs="宋体"/>
                <w:szCs w:val="21"/>
                <w:lang w:val="en-US" w:eastAsia="zh-CN"/>
              </w:rPr>
              <w:t>20</w:t>
            </w:r>
          </w:p>
        </w:tc>
        <w:tc>
          <w:tcPr>
            <w:tcW w:w="5145" w:type="dxa"/>
            <w:tcBorders>
              <w:top w:val="single" w:color="auto" w:sz="8" w:space="0"/>
              <w:left w:val="single" w:color="auto" w:sz="4" w:space="0"/>
              <w:right w:val="single" w:color="auto" w:sz="12" w:space="0"/>
            </w:tcBorders>
            <w:noWrap/>
            <w:vAlign w:val="center"/>
          </w:tcPr>
          <w:p w14:paraId="0C08599D">
            <w:pPr>
              <w:tabs>
                <w:tab w:val="left" w:pos="7500"/>
              </w:tabs>
              <w:spacing w:line="240" w:lineRule="auto"/>
              <w:jc w:val="center"/>
              <w:rPr>
                <w:rFonts w:hint="eastAsia" w:ascii="宋体" w:hAnsi="宋体" w:cs="宋体"/>
                <w:szCs w:val="21"/>
                <w:lang w:val="en-US" w:eastAsia="zh-CN"/>
              </w:rPr>
            </w:pPr>
            <w:r>
              <w:rPr>
                <w:rFonts w:hint="eastAsia" w:ascii="宋体" w:hAnsi="宋体" w:cs="宋体"/>
                <w:szCs w:val="21"/>
                <w:lang w:val="en-US" w:eastAsia="zh-CN"/>
              </w:rPr>
              <w:t>104-DB1、AL</w:t>
            </w:r>
            <w:r>
              <w:rPr>
                <w:rFonts w:hint="eastAsia" w:ascii="宋体" w:hAnsi="宋体" w:cs="宋体"/>
                <w:sz w:val="15"/>
                <w:szCs w:val="15"/>
                <w:lang w:val="en-US" w:eastAsia="zh-CN"/>
              </w:rPr>
              <w:t>2</w:t>
            </w:r>
            <w:r>
              <w:rPr>
                <w:rFonts w:hint="eastAsia" w:ascii="宋体" w:hAnsi="宋体" w:cs="宋体"/>
                <w:szCs w:val="21"/>
                <w:lang w:val="en-US" w:eastAsia="zh-CN"/>
              </w:rPr>
              <w:t>O</w:t>
            </w:r>
            <w:r>
              <w:rPr>
                <w:rFonts w:hint="eastAsia" w:ascii="宋体" w:hAnsi="宋体" w:cs="宋体"/>
                <w:sz w:val="15"/>
                <w:szCs w:val="15"/>
                <w:lang w:val="en-US" w:eastAsia="zh-CN"/>
              </w:rPr>
              <w:t xml:space="preserve">3 </w:t>
            </w:r>
            <w:r>
              <w:rPr>
                <w:rFonts w:hint="default" w:ascii="Arial" w:hAnsi="Arial" w:cs="Arial"/>
                <w:szCs w:val="21"/>
                <w:lang w:val="en-US" w:eastAsia="zh-CN"/>
              </w:rPr>
              <w:t>≥</w:t>
            </w:r>
            <w:r>
              <w:rPr>
                <w:rFonts w:hint="eastAsia" w:ascii="Arial" w:hAnsi="Arial" w:cs="Arial"/>
                <w:szCs w:val="21"/>
                <w:lang w:val="en-US" w:eastAsia="zh-CN"/>
              </w:rPr>
              <w:t xml:space="preserve"> </w:t>
            </w:r>
            <w:r>
              <w:rPr>
                <w:rFonts w:hint="eastAsia" w:ascii="宋体" w:hAnsi="宋体" w:cs="宋体"/>
                <w:szCs w:val="21"/>
                <w:lang w:val="en-US" w:eastAsia="zh-CN"/>
              </w:rPr>
              <w:t>96%</w:t>
            </w:r>
          </w:p>
          <w:p w14:paraId="3F37E9A8">
            <w:pPr>
              <w:tabs>
                <w:tab w:val="left" w:pos="7500"/>
              </w:tabs>
              <w:jc w:val="center"/>
              <w:rPr>
                <w:rFonts w:hint="eastAsia" w:hAnsi="宋体" w:cs="宋体"/>
                <w:kern w:val="2"/>
                <w:sz w:val="21"/>
                <w:szCs w:val="21"/>
                <w:lang w:val="en-US" w:eastAsia="zh-CN" w:bidi="ar-SA"/>
              </w:rPr>
            </w:pPr>
            <w:r>
              <w:rPr>
                <w:rFonts w:hint="eastAsia" w:ascii="宋体" w:hAnsi="宋体" w:cs="宋体"/>
                <w:color w:val="000000" w:themeColor="text1"/>
                <w:sz w:val="21"/>
                <w:szCs w:val="21"/>
                <w:lang w:eastAsia="zh-CN"/>
                <w14:textFill>
                  <w14:solidFill>
                    <w14:schemeClr w14:val="tx1"/>
                  </w14:solidFill>
                </w14:textFill>
              </w:rPr>
              <w:t>Φ</w:t>
            </w:r>
            <w:r>
              <w:rPr>
                <w:rFonts w:hint="eastAsia" w:ascii="宋体" w:hAnsi="宋体" w:cs="宋体"/>
                <w:szCs w:val="21"/>
                <w:lang w:val="en-US" w:eastAsia="zh-CN"/>
              </w:rPr>
              <w:t>6mm,</w:t>
            </w:r>
            <w:r>
              <w:rPr>
                <w:rFonts w:hint="eastAsia" w:ascii="宋体" w:hAnsi="宋体" w:cs="宋体"/>
                <w:color w:val="000000" w:themeColor="text1"/>
                <w:sz w:val="21"/>
                <w:szCs w:val="21"/>
                <w:lang w:eastAsia="zh-CN"/>
                <w14:textFill>
                  <w14:solidFill>
                    <w14:schemeClr w14:val="tx1"/>
                  </w14:solidFill>
                </w14:textFill>
              </w:rPr>
              <w:t>Φ</w:t>
            </w:r>
            <w:r>
              <w:rPr>
                <w:rFonts w:hint="eastAsia" w:ascii="宋体" w:hAnsi="宋体" w:cs="宋体"/>
                <w:szCs w:val="21"/>
                <w:lang w:val="en-US" w:eastAsia="zh-CN"/>
              </w:rPr>
              <w:t>3mm</w:t>
            </w:r>
          </w:p>
        </w:tc>
      </w:tr>
      <w:tr w14:paraId="11E4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600" w:type="dxa"/>
            <w:tcBorders>
              <w:left w:val="single" w:color="auto" w:sz="12" w:space="0"/>
              <w:right w:val="single" w:color="auto" w:sz="4" w:space="0"/>
            </w:tcBorders>
            <w:noWrap/>
            <w:vAlign w:val="center"/>
          </w:tcPr>
          <w:p w14:paraId="66A42DD1">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default" w:hAnsi="宋体" w:cs="宋体"/>
                <w:i w:val="0"/>
                <w:iCs w:val="0"/>
                <w:sz w:val="21"/>
                <w:szCs w:val="21"/>
                <w:lang w:val="en-US" w:eastAsia="zh-CN"/>
              </w:rPr>
            </w:pPr>
            <w:r>
              <w:rPr>
                <w:rFonts w:hint="eastAsia" w:hAnsi="宋体" w:cs="宋体"/>
                <w:i w:val="0"/>
                <w:iCs w:val="0"/>
                <w:sz w:val="21"/>
                <w:szCs w:val="21"/>
                <w:lang w:val="en-US" w:eastAsia="zh-CN"/>
              </w:rPr>
              <w:t>2</w:t>
            </w:r>
          </w:p>
        </w:tc>
        <w:tc>
          <w:tcPr>
            <w:tcW w:w="1710" w:type="dxa"/>
            <w:tcBorders>
              <w:left w:val="single" w:color="auto" w:sz="4" w:space="0"/>
              <w:right w:val="single" w:color="auto" w:sz="4" w:space="0"/>
            </w:tcBorders>
            <w:shd w:val="clear" w:color="auto" w:fill="auto"/>
            <w:noWrap/>
            <w:vAlign w:val="center"/>
          </w:tcPr>
          <w:p w14:paraId="27A64A16">
            <w:pPr>
              <w:tabs>
                <w:tab w:val="left" w:pos="7500"/>
              </w:tabs>
              <w:jc w:val="center"/>
              <w:rPr>
                <w:rFonts w:hint="eastAsia" w:ascii="宋体" w:hAnsi="宋体" w:cs="宋体"/>
                <w:color w:val="000000" w:themeColor="text1"/>
                <w:sz w:val="21"/>
                <w:szCs w:val="21"/>
                <w:lang w:val="en-US" w:eastAsia="zh-CN"/>
                <w14:textFill>
                  <w14:solidFill>
                    <w14:schemeClr w14:val="tx1"/>
                  </w14:solidFill>
                </w14:textFill>
              </w:rPr>
            </w:pPr>
            <w:r>
              <w:rPr>
                <w:rFonts w:hint="eastAsia" w:ascii="宋体" w:hAnsi="宋体" w:cs="宋体"/>
                <w:b w:val="0"/>
                <w:bCs w:val="0"/>
                <w:i w:val="0"/>
                <w:iCs w:val="0"/>
                <w:szCs w:val="21"/>
                <w:lang w:val="en-US" w:eastAsia="zh-CN"/>
              </w:rPr>
              <w:t>废活性氧化铝、废分子筛</w:t>
            </w:r>
          </w:p>
        </w:tc>
        <w:tc>
          <w:tcPr>
            <w:tcW w:w="1905" w:type="dxa"/>
            <w:tcBorders>
              <w:top w:val="single" w:color="auto" w:sz="8" w:space="0"/>
              <w:left w:val="single" w:color="auto" w:sz="4" w:space="0"/>
              <w:right w:val="single" w:color="auto" w:sz="12" w:space="0"/>
            </w:tcBorders>
            <w:noWrap/>
            <w:vAlign w:val="center"/>
          </w:tcPr>
          <w:p w14:paraId="2BBD3F8A">
            <w:pPr>
              <w:tabs>
                <w:tab w:val="left" w:pos="7500"/>
              </w:tabs>
              <w:jc w:val="center"/>
              <w:rPr>
                <w:rFonts w:hint="default" w:hAnsi="宋体" w:cs="宋体"/>
                <w:kern w:val="2"/>
                <w:sz w:val="21"/>
                <w:szCs w:val="21"/>
                <w:lang w:val="en-US" w:eastAsia="zh-CN" w:bidi="ar-SA"/>
              </w:rPr>
            </w:pPr>
            <w:r>
              <w:rPr>
                <w:rFonts w:hint="eastAsia" w:ascii="宋体" w:hAnsi="宋体" w:cs="宋体"/>
                <w:szCs w:val="21"/>
                <w:lang w:val="en-US" w:eastAsia="zh-CN"/>
              </w:rPr>
              <w:t>29</w:t>
            </w:r>
          </w:p>
        </w:tc>
        <w:tc>
          <w:tcPr>
            <w:tcW w:w="5145" w:type="dxa"/>
            <w:tcBorders>
              <w:top w:val="single" w:color="auto" w:sz="8" w:space="0"/>
              <w:left w:val="single" w:color="auto" w:sz="4" w:space="0"/>
              <w:right w:val="single" w:color="auto" w:sz="12" w:space="0"/>
            </w:tcBorders>
            <w:noWrap/>
            <w:vAlign w:val="center"/>
          </w:tcPr>
          <w:p w14:paraId="3F58BAC1">
            <w:pPr>
              <w:tabs>
                <w:tab w:val="left" w:pos="7500"/>
              </w:tabs>
              <w:jc w:val="center"/>
              <w:rPr>
                <w:rFonts w:hint="eastAsia" w:hAnsi="宋体" w:cs="宋体"/>
                <w:kern w:val="2"/>
                <w:sz w:val="21"/>
                <w:szCs w:val="21"/>
                <w:lang w:val="en-US" w:eastAsia="zh-CN" w:bidi="ar-SA"/>
              </w:rPr>
            </w:pPr>
            <w:r>
              <w:rPr>
                <w:rFonts w:hint="eastAsia" w:ascii="Arial" w:hAnsi="Arial" w:cs="Arial"/>
                <w:szCs w:val="21"/>
                <w:lang w:val="en-US" w:eastAsia="zh-CN"/>
              </w:rPr>
              <w:t>球形</w:t>
            </w:r>
            <w:r>
              <w:rPr>
                <w:rFonts w:hint="eastAsia" w:ascii="宋体" w:hAnsi="宋体" w:cs="宋体"/>
                <w:color w:val="000000" w:themeColor="text1"/>
                <w:sz w:val="21"/>
                <w:szCs w:val="21"/>
                <w:lang w:eastAsia="zh-CN"/>
                <w14:textFill>
                  <w14:solidFill>
                    <w14:schemeClr w14:val="tx1"/>
                  </w14:solidFill>
                </w14:textFill>
              </w:rPr>
              <w:t>Φ</w:t>
            </w:r>
            <w:r>
              <w:rPr>
                <w:rFonts w:hint="eastAsia" w:ascii="宋体" w:hAnsi="宋体" w:cs="宋体"/>
                <w:szCs w:val="21"/>
                <w:lang w:val="en-US" w:eastAsia="zh-CN"/>
              </w:rPr>
              <w:t>3-8、条形1/16；4ADG1/16主要成分硅酸盐，沸石</w:t>
            </w:r>
            <w:r>
              <w:rPr>
                <w:rFonts w:hint="eastAsia" w:ascii="微软雅黑" w:hAnsi="微软雅黑" w:eastAsia="微软雅黑" w:cs="微软雅黑"/>
                <w:szCs w:val="21"/>
                <w:lang w:val="en-US" w:eastAsia="zh-CN"/>
              </w:rPr>
              <w:t>&gt;</w:t>
            </w:r>
            <w:r>
              <w:rPr>
                <w:rFonts w:hint="eastAsia" w:ascii="宋体" w:hAnsi="宋体" w:cs="宋体"/>
                <w:szCs w:val="21"/>
                <w:lang w:val="en-US" w:eastAsia="zh-CN"/>
              </w:rPr>
              <w:t>70%，无机粘结剂</w:t>
            </w:r>
            <w:r>
              <w:rPr>
                <w:rFonts w:hint="eastAsia" w:ascii="微软雅黑" w:hAnsi="微软雅黑" w:eastAsia="微软雅黑" w:cs="微软雅黑"/>
                <w:szCs w:val="21"/>
                <w:lang w:val="en-US" w:eastAsia="zh-CN"/>
              </w:rPr>
              <w:t>&lt;</w:t>
            </w:r>
            <w:r>
              <w:rPr>
                <w:rFonts w:hint="eastAsia" w:ascii="宋体" w:hAnsi="宋体" w:cs="宋体"/>
                <w:szCs w:val="21"/>
                <w:lang w:val="en-US" w:eastAsia="zh-CN"/>
              </w:rPr>
              <w:t>30%，二氧化硅</w:t>
            </w:r>
            <w:r>
              <w:rPr>
                <w:rFonts w:hint="eastAsia" w:ascii="微软雅黑" w:hAnsi="微软雅黑" w:eastAsia="微软雅黑" w:cs="微软雅黑"/>
                <w:szCs w:val="21"/>
                <w:lang w:val="en-US" w:eastAsia="zh-CN"/>
              </w:rPr>
              <w:t>&lt;</w:t>
            </w:r>
            <w:r>
              <w:rPr>
                <w:rFonts w:hint="eastAsia" w:ascii="宋体" w:hAnsi="宋体" w:cs="宋体"/>
                <w:szCs w:val="21"/>
                <w:lang w:val="en-US" w:eastAsia="zh-CN"/>
              </w:rPr>
              <w:t>5%；13X-AGP，4*8目，8*12目</w:t>
            </w:r>
          </w:p>
        </w:tc>
      </w:tr>
      <w:tr w14:paraId="6197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9360" w:type="dxa"/>
            <w:gridSpan w:val="4"/>
            <w:tcBorders>
              <w:left w:val="single" w:color="auto" w:sz="12" w:space="0"/>
              <w:bottom w:val="single" w:color="auto" w:sz="8" w:space="0"/>
              <w:right w:val="single" w:color="auto" w:sz="12" w:space="0"/>
            </w:tcBorders>
            <w:noWrap/>
            <w:vAlign w:val="center"/>
          </w:tcPr>
          <w:p w14:paraId="1BE23F40">
            <w:pPr>
              <w:tabs>
                <w:tab w:val="left" w:pos="7500"/>
              </w:tabs>
              <w:spacing w:line="360" w:lineRule="auto"/>
              <w:jc w:val="left"/>
              <w:rPr>
                <w:rFonts w:hint="default" w:ascii="宋体" w:hAnsi="宋体" w:cs="宋体"/>
                <w:i w:val="0"/>
                <w:iCs w:val="0"/>
                <w:sz w:val="21"/>
                <w:szCs w:val="21"/>
                <w:lang w:val="en-US" w:eastAsia="zh-CN"/>
              </w:rPr>
            </w:pPr>
            <w:r>
              <w:rPr>
                <w:rFonts w:hint="eastAsia" w:ascii="宋体" w:hAnsi="宋体" w:cs="宋体"/>
                <w:i w:val="0"/>
                <w:iCs w:val="0"/>
                <w:sz w:val="21"/>
                <w:szCs w:val="21"/>
                <w:lang w:val="en-US" w:eastAsia="zh-CN"/>
              </w:rPr>
              <w:t>备注：</w:t>
            </w:r>
            <w:r>
              <w:rPr>
                <w:rFonts w:hint="eastAsia" w:ascii="宋体" w:hAnsi="宋体" w:cs="宋体"/>
                <w:b w:val="0"/>
                <w:bCs w:val="0"/>
                <w:sz w:val="21"/>
                <w:szCs w:val="21"/>
                <w:lang w:val="en-US" w:eastAsia="zh-CN"/>
              </w:rPr>
              <w:t>所有物资按现场堆放样为准，统一处置，部分需处置商自备包装物，分类过磅按实结算。</w:t>
            </w:r>
          </w:p>
        </w:tc>
      </w:tr>
    </w:tbl>
    <w:p w14:paraId="5E78966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199" w:leftChars="-95" w:right="0" w:rightChars="0" w:firstLine="0" w:firstLineChars="0"/>
        <w:jc w:val="both"/>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cs="宋体"/>
          <w:b/>
          <w:bCs/>
          <w:i w:val="0"/>
          <w:iCs w:val="0"/>
          <w:color w:val="000000" w:themeColor="text1"/>
          <w:sz w:val="21"/>
          <w:szCs w:val="21"/>
          <w:lang w:val="en-US" w:eastAsia="zh-CN"/>
          <w14:textFill>
            <w14:solidFill>
              <w14:schemeClr w14:val="tx1"/>
            </w14:solidFill>
          </w14:textFill>
        </w:rPr>
        <w:t>二、</w:t>
      </w:r>
      <w:r>
        <w:rPr>
          <w:rStyle w:val="10"/>
          <w:rFonts w:hint="eastAsia" w:ascii="宋体" w:hAnsi="宋体" w:eastAsia="宋体" w:cs="宋体"/>
          <w:color w:val="000000" w:themeColor="text1"/>
          <w:sz w:val="21"/>
          <w:szCs w:val="21"/>
          <w14:textFill>
            <w14:solidFill>
              <w14:schemeClr w14:val="tx1"/>
            </w14:solidFill>
          </w14:textFill>
        </w:rPr>
        <w:t>报价人资格</w:t>
      </w:r>
      <w:r>
        <w:rPr>
          <w:rStyle w:val="10"/>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eastAsia="宋体" w:cs="宋体"/>
          <w:b/>
          <w:bCs/>
          <w:color w:val="000000" w:themeColor="text1"/>
          <w:sz w:val="21"/>
          <w:szCs w:val="21"/>
          <w:lang w:eastAsia="zh-CN"/>
          <w14:textFill>
            <w14:solidFill>
              <w14:schemeClr w14:val="tx1"/>
            </w14:solidFill>
          </w14:textFill>
        </w:rPr>
        <w:tab/>
      </w:r>
    </w:p>
    <w:p w14:paraId="68C86A6C">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sz w:val="21"/>
          <w:szCs w:val="21"/>
          <w:lang w:val="en-US" w:eastAsia="zh-CN"/>
        </w:rPr>
        <w:t>具有</w:t>
      </w:r>
      <w:r>
        <w:rPr>
          <w:rFonts w:hint="eastAsia" w:ascii="宋体" w:hAnsi="宋体" w:cs="宋体"/>
          <w:szCs w:val="21"/>
          <w:lang w:val="en-US" w:eastAsia="zh-CN"/>
        </w:rPr>
        <w:t>“固体废物治理、固体废物再生利用”等</w:t>
      </w:r>
      <w:r>
        <w:rPr>
          <w:rFonts w:hint="eastAsia" w:ascii="宋体" w:hAnsi="宋体" w:cs="宋体"/>
          <w:color w:val="000000" w:themeColor="text1"/>
          <w:sz w:val="21"/>
          <w:szCs w:val="21"/>
          <w:lang w:val="en-US" w:eastAsia="zh-CN"/>
          <w14:textFill>
            <w14:solidFill>
              <w14:schemeClr w14:val="tx1"/>
            </w14:solidFill>
          </w14:textFill>
        </w:rPr>
        <w:t>经营</w:t>
      </w:r>
      <w:r>
        <w:rPr>
          <w:rFonts w:hint="eastAsia" w:hAnsi="宋体" w:cs="宋体"/>
          <w:color w:val="000000" w:themeColor="text1"/>
          <w:sz w:val="21"/>
          <w:szCs w:val="21"/>
          <w:lang w:val="en-US" w:eastAsia="zh-CN"/>
          <w14:textFill>
            <w14:solidFill>
              <w14:schemeClr w14:val="tx1"/>
            </w14:solidFill>
          </w14:textFill>
        </w:rPr>
        <w:t>资格</w:t>
      </w:r>
      <w:r>
        <w:rPr>
          <w:rFonts w:hint="eastAsia" w:hAnsi="宋体" w:cs="宋体"/>
          <w:szCs w:val="21"/>
          <w:lang w:val="en-US" w:eastAsia="zh-CN"/>
        </w:rPr>
        <w:t>的处置商；</w:t>
      </w:r>
    </w:p>
    <w:p w14:paraId="17E924D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具有独立承担民事责任的能力</w:t>
      </w:r>
      <w:r>
        <w:rPr>
          <w:rFonts w:hint="eastAsia" w:ascii="宋体" w:hAnsi="宋体" w:eastAsia="宋体" w:cs="宋体"/>
          <w:color w:val="000000" w:themeColor="text1"/>
          <w:sz w:val="21"/>
          <w:szCs w:val="21"/>
          <w:lang w:eastAsia="zh-CN"/>
          <w14:textFill>
            <w14:solidFill>
              <w14:schemeClr w14:val="tx1"/>
            </w14:solidFill>
          </w14:textFill>
        </w:rPr>
        <w:t>；</w:t>
      </w:r>
    </w:p>
    <w:p w14:paraId="4EF4BF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3、近</w:t>
      </w:r>
      <w:r>
        <w:rPr>
          <w:rFonts w:hint="eastAsia" w:ascii="宋体" w:hAnsi="宋体" w:eastAsia="宋体" w:cs="宋体"/>
          <w:color w:val="000000" w:themeColor="text1"/>
          <w:sz w:val="21"/>
          <w:szCs w:val="21"/>
          <w14:textFill>
            <w14:solidFill>
              <w14:schemeClr w14:val="tx1"/>
            </w14:solidFill>
          </w14:textFill>
        </w:rPr>
        <w:t>三年内在经营活动中没有重大违法记录</w:t>
      </w:r>
      <w:r>
        <w:rPr>
          <w:rFonts w:hint="eastAsia" w:ascii="宋体" w:hAnsi="宋体" w:eastAsia="宋体" w:cs="宋体"/>
          <w:color w:val="000000" w:themeColor="text1"/>
          <w:sz w:val="21"/>
          <w:szCs w:val="21"/>
          <w:lang w:eastAsia="zh-CN"/>
          <w14:textFill>
            <w14:solidFill>
              <w14:schemeClr w14:val="tx1"/>
            </w14:solidFill>
          </w14:textFill>
        </w:rPr>
        <w:t>；</w:t>
      </w:r>
    </w:p>
    <w:p w14:paraId="3136D59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4、</w:t>
      </w:r>
      <w:r>
        <w:rPr>
          <w:rFonts w:hint="eastAsia" w:ascii="宋体" w:hAnsi="宋体" w:eastAsia="宋体" w:cs="宋体"/>
          <w:color w:val="000000" w:themeColor="text1"/>
          <w:sz w:val="21"/>
          <w:szCs w:val="21"/>
          <w14:textFill>
            <w14:solidFill>
              <w14:schemeClr w14:val="tx1"/>
            </w14:solidFill>
          </w14:textFill>
        </w:rPr>
        <w:t>法律、行政法规规定的其他条件</w:t>
      </w:r>
      <w:r>
        <w:rPr>
          <w:rFonts w:hint="eastAsia" w:ascii="宋体" w:hAnsi="宋体" w:cs="宋体"/>
          <w:color w:val="000000" w:themeColor="text1"/>
          <w:sz w:val="21"/>
          <w:szCs w:val="21"/>
          <w:lang w:eastAsia="zh-CN"/>
          <w14:textFill>
            <w14:solidFill>
              <w14:schemeClr w14:val="tx1"/>
            </w14:solidFill>
          </w14:textFill>
        </w:rPr>
        <w:t>。</w:t>
      </w:r>
    </w:p>
    <w:p w14:paraId="56D336F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both"/>
        <w:textAlignment w:val="auto"/>
        <w:rPr>
          <w:rFonts w:hint="eastAsia" w:ascii="宋体" w:hAnsi="宋体" w:eastAsia="宋体" w:cs="宋体"/>
          <w:color w:val="000000" w:themeColor="text1"/>
          <w:sz w:val="21"/>
          <w:szCs w:val="21"/>
          <w14:textFill>
            <w14:solidFill>
              <w14:schemeClr w14:val="tx1"/>
            </w14:solidFill>
          </w14:textFill>
        </w:rPr>
      </w:pPr>
      <w:r>
        <w:rPr>
          <w:rStyle w:val="10"/>
          <w:rFonts w:hint="eastAsia" w:ascii="宋体" w:hAnsi="宋体" w:eastAsia="宋体" w:cs="宋体"/>
          <w:color w:val="000000" w:themeColor="text1"/>
          <w:sz w:val="21"/>
          <w:szCs w:val="21"/>
          <w14:textFill>
            <w14:solidFill>
              <w14:schemeClr w14:val="tx1"/>
            </w14:solidFill>
          </w14:textFill>
        </w:rPr>
        <w:t>三、</w:t>
      </w:r>
      <w:r>
        <w:rPr>
          <w:rStyle w:val="10"/>
          <w:rFonts w:hint="eastAsia" w:ascii="宋体" w:hAnsi="宋体" w:eastAsia="宋体" w:cs="宋体"/>
          <w:color w:val="000000" w:themeColor="text1"/>
          <w:sz w:val="21"/>
          <w:szCs w:val="21"/>
          <w:lang w:val="en-US" w:eastAsia="zh-CN"/>
          <w14:textFill>
            <w14:solidFill>
              <w14:schemeClr w14:val="tx1"/>
            </w14:solidFill>
          </w14:textFill>
        </w:rPr>
        <w:t>报价</w:t>
      </w:r>
      <w:r>
        <w:rPr>
          <w:rStyle w:val="10"/>
          <w:rFonts w:hint="eastAsia" w:ascii="宋体" w:hAnsi="宋体" w:eastAsia="宋体" w:cs="宋体"/>
          <w:color w:val="000000" w:themeColor="text1"/>
          <w:sz w:val="21"/>
          <w:szCs w:val="21"/>
          <w14:textFill>
            <w14:solidFill>
              <w14:schemeClr w14:val="tx1"/>
            </w14:solidFill>
          </w14:textFill>
        </w:rPr>
        <w:t>须知：</w:t>
      </w:r>
    </w:p>
    <w:p w14:paraId="7F9BA4D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both"/>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1、</w:t>
      </w:r>
      <w:r>
        <w:rPr>
          <w:rFonts w:hint="eastAsia" w:ascii="宋体" w:hAnsi="宋体" w:eastAsia="宋体" w:cs="宋体"/>
          <w:b w:val="0"/>
          <w:bCs w:val="0"/>
          <w:strike w:val="0"/>
          <w:dstrike w:val="0"/>
          <w:color w:val="000000" w:themeColor="text1"/>
          <w:sz w:val="21"/>
          <w:szCs w:val="21"/>
          <w:lang w:val="en-US" w:eastAsia="zh-CN"/>
          <w14:textFill>
            <w14:solidFill>
              <w14:schemeClr w14:val="tx1"/>
            </w14:solidFill>
          </w14:textFill>
        </w:rPr>
        <w:t>报价</w:t>
      </w:r>
      <w:r>
        <w:rPr>
          <w:rFonts w:hint="eastAsia" w:ascii="宋体" w:hAnsi="宋体" w:eastAsia="宋体" w:cs="宋体"/>
          <w:b w:val="0"/>
          <w:bCs w:val="0"/>
          <w:color w:val="000000" w:themeColor="text1"/>
          <w:sz w:val="21"/>
          <w:szCs w:val="21"/>
          <w14:textFill>
            <w14:solidFill>
              <w14:schemeClr w14:val="tx1"/>
            </w14:solidFill>
          </w14:textFill>
        </w:rPr>
        <w:t>要求</w:t>
      </w:r>
    </w:p>
    <w:p w14:paraId="46EDFE7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1.1 本次废旧物资报价方式：一次性密封报价</w:t>
      </w:r>
    </w:p>
    <w:p w14:paraId="3A86F4E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1.</w:t>
      </w:r>
      <w:r>
        <w:rPr>
          <w:rFonts w:hint="eastAsia" w:ascii="宋体" w:hAnsi="宋体" w:eastAsia="宋体" w:cs="宋体"/>
          <w:b w:val="0"/>
          <w:bCs w:val="0"/>
          <w:color w:val="000000" w:themeColor="text1"/>
          <w:sz w:val="21"/>
          <w:szCs w:val="21"/>
          <w:lang w:val="en-US" w:eastAsia="zh-CN"/>
          <w14:textFill>
            <w14:solidFill>
              <w14:schemeClr w14:val="tx1"/>
            </w14:solidFill>
          </w14:textFill>
        </w:rPr>
        <w:t>2参与报价</w:t>
      </w:r>
      <w:r>
        <w:rPr>
          <w:rFonts w:hint="eastAsia" w:ascii="宋体" w:hAnsi="宋体" w:cs="宋体"/>
          <w:b w:val="0"/>
          <w:bCs w:val="0"/>
          <w:color w:val="000000" w:themeColor="text1"/>
          <w:sz w:val="21"/>
          <w:szCs w:val="21"/>
          <w:lang w:val="en-US" w:eastAsia="zh-CN"/>
          <w14:textFill>
            <w14:solidFill>
              <w14:schemeClr w14:val="tx1"/>
            </w14:solidFill>
          </w14:textFill>
        </w:rPr>
        <w:t>处置商</w:t>
      </w:r>
      <w:r>
        <w:rPr>
          <w:rFonts w:hint="eastAsia" w:ascii="宋体" w:hAnsi="宋体" w:eastAsia="宋体" w:cs="宋体"/>
          <w:b w:val="0"/>
          <w:bCs w:val="0"/>
          <w:color w:val="000000" w:themeColor="text1"/>
          <w:sz w:val="21"/>
          <w:szCs w:val="21"/>
          <w:lang w:val="en-US" w:eastAsia="zh-CN"/>
          <w14:textFill>
            <w14:solidFill>
              <w14:schemeClr w14:val="tx1"/>
            </w14:solidFill>
          </w14:textFill>
        </w:rPr>
        <w:t>须</w:t>
      </w:r>
      <w:r>
        <w:rPr>
          <w:rFonts w:hint="eastAsia" w:ascii="宋体" w:hAnsi="宋体" w:cs="宋体"/>
          <w:b w:val="0"/>
          <w:bCs w:val="0"/>
          <w:color w:val="000000" w:themeColor="text1"/>
          <w:sz w:val="21"/>
          <w:szCs w:val="21"/>
          <w:lang w:val="en-US" w:eastAsia="zh-CN"/>
          <w14:textFill>
            <w14:solidFill>
              <w14:schemeClr w14:val="tx1"/>
            </w14:solidFill>
          </w14:textFill>
        </w:rPr>
        <w:t>在此处置文件及报价单</w:t>
      </w: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（附件1）签字盖鲜章</w:t>
      </w:r>
      <w:r>
        <w:rPr>
          <w:rFonts w:hint="eastAsia" w:ascii="宋体" w:hAnsi="宋体" w:eastAsia="宋体" w:cs="宋体"/>
          <w:b w:val="0"/>
          <w:bCs w:val="0"/>
          <w:color w:val="000000" w:themeColor="text1"/>
          <w:sz w:val="21"/>
          <w:szCs w:val="21"/>
          <w14:textFill>
            <w14:solidFill>
              <w14:schemeClr w14:val="tx1"/>
            </w14:solidFill>
          </w14:textFill>
        </w:rPr>
        <w:t>（非法</w:t>
      </w:r>
      <w:r>
        <w:rPr>
          <w:rFonts w:hint="eastAsia" w:ascii="宋体" w:hAnsi="宋体" w:eastAsia="宋体" w:cs="宋体"/>
          <w:b w:val="0"/>
          <w:bCs w:val="0"/>
          <w:color w:val="000000" w:themeColor="text1"/>
          <w:sz w:val="21"/>
          <w:szCs w:val="21"/>
          <w:lang w:val="en-US" w:eastAsia="zh-CN"/>
          <w14:textFill>
            <w14:solidFill>
              <w14:schemeClr w14:val="tx1"/>
            </w14:solidFill>
          </w14:textFill>
        </w:rPr>
        <w:t>定</w:t>
      </w:r>
      <w:r>
        <w:rPr>
          <w:rFonts w:hint="eastAsia" w:ascii="宋体" w:hAnsi="宋体" w:eastAsia="宋体" w:cs="宋体"/>
          <w:b w:val="0"/>
          <w:bCs w:val="0"/>
          <w:color w:val="000000" w:themeColor="text1"/>
          <w:sz w:val="21"/>
          <w:szCs w:val="21"/>
          <w14:textFill>
            <w14:solidFill>
              <w14:schemeClr w14:val="tx1"/>
            </w14:solidFill>
          </w14:textFill>
        </w:rPr>
        <w:t>代表人签字的，须提供法定代表人签署的授权委托书）</w:t>
      </w:r>
      <w:r>
        <w:rPr>
          <w:rFonts w:hint="eastAsia" w:ascii="宋体" w:hAnsi="宋体" w:eastAsia="宋体" w:cs="宋体"/>
          <w:b w:val="0"/>
          <w:bCs w:val="0"/>
          <w:color w:val="000000" w:themeColor="text1"/>
          <w:sz w:val="21"/>
          <w:szCs w:val="21"/>
          <w:lang w:eastAsia="zh-CN"/>
          <w14:textFill>
            <w14:solidFill>
              <w14:schemeClr w14:val="tx1"/>
            </w14:solidFill>
          </w14:textFill>
        </w:rPr>
        <w:t>；</w:t>
      </w:r>
    </w:p>
    <w:p w14:paraId="2F2D8C5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default" w:ascii="宋体" w:hAnsi="宋体" w:eastAsia="宋体" w:cs="宋体"/>
          <w:b w:val="0"/>
          <w:b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1.3处置商须具备相关类别的废旧物资收集、贮存、处置经营许可证及相关配套设施，具有防治二次污染和处置突发性污染事故的能力，根据处置方式不同，</w:t>
      </w:r>
      <w:r>
        <w:rPr>
          <w:rFonts w:hint="eastAsia" w:ascii="宋体" w:hAnsi="宋体" w:cs="宋体"/>
          <w:color w:val="000000" w:themeColor="text1"/>
          <w:kern w:val="0"/>
          <w:sz w:val="21"/>
          <w:szCs w:val="21"/>
          <w:lang w:val="en-US" w:eastAsia="zh-CN" w:bidi="ar"/>
          <w14:textFill>
            <w14:solidFill>
              <w14:schemeClr w14:val="tx1"/>
            </w14:solidFill>
          </w14:textFill>
        </w:rPr>
        <w:t>提供《废分子筛、废耐火球处置方案》或《</w:t>
      </w: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工业固体废物综合利用评价报告</w:t>
      </w:r>
      <w:r>
        <w:rPr>
          <w:rFonts w:hint="eastAsia" w:ascii="宋体" w:hAnsi="宋体" w:cs="宋体"/>
          <w:color w:val="000000" w:themeColor="text1"/>
          <w:kern w:val="0"/>
          <w:sz w:val="21"/>
          <w:szCs w:val="21"/>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，处置方案和综合利用报告参照工业固体废物资源综合利用评价要求提供以下资料：</w:t>
      </w:r>
    </w:p>
    <w:p w14:paraId="53649B4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 xml:space="preserve">1.3.1营业执照复印件； </w:t>
      </w:r>
    </w:p>
    <w:p w14:paraId="78A9DF8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 xml:space="preserve">1.3.2近两年生产经营情况说明（包括但不限于企业基本情况、经营规模、综合利用工业固体废物种类、产品产量、年产值等）； </w:t>
      </w:r>
    </w:p>
    <w:p w14:paraId="7009008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 xml:space="preserve">1.3.3工业固体废物接收、消耗、库存及产品生产、出库、外销的相关报表； </w:t>
      </w:r>
    </w:p>
    <w:p w14:paraId="08882E6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 xml:space="preserve">1.3.4工业固体废物原料掺量证明材料； </w:t>
      </w:r>
    </w:p>
    <w:p w14:paraId="08960C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 xml:space="preserve">1.3.5产品标准及工艺技术说明； </w:t>
      </w:r>
    </w:p>
    <w:p w14:paraId="5636AE4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 xml:space="preserve">1.3.6产品质量检测报告； </w:t>
      </w:r>
    </w:p>
    <w:p w14:paraId="12E3F00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b w:val="0"/>
          <w:bCs w:val="0"/>
          <w:color w:val="0000FF"/>
          <w:kern w:val="0"/>
          <w:sz w:val="21"/>
          <w:szCs w:val="21"/>
          <w:lang w:val="en-US" w:eastAsia="zh-CN" w:bidi="ar"/>
        </w:rPr>
      </w:pP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1.3.7质量、环境管理体系，物质计量统计体系等相关管理体系建设情况</w:t>
      </w:r>
      <w:r>
        <w:rPr>
          <w:rFonts w:hint="eastAsia" w:ascii="宋体" w:hAnsi="宋体" w:eastAsia="宋体" w:cs="宋体"/>
          <w:b w:val="0"/>
          <w:bCs w:val="0"/>
          <w:color w:val="0000FF"/>
          <w:kern w:val="0"/>
          <w:sz w:val="21"/>
          <w:szCs w:val="21"/>
          <w:lang w:val="en-US" w:eastAsia="zh-CN" w:bidi="ar"/>
        </w:rPr>
        <w:t>；</w:t>
      </w:r>
    </w:p>
    <w:p w14:paraId="15A77C32">
      <w:pPr>
        <w:keepNext w:val="0"/>
        <w:keepLines w:val="0"/>
        <w:pageBreakBefore w:val="0"/>
        <w:widowControl w:val="0"/>
        <w:kinsoku/>
        <w:wordWrap/>
        <w:overflowPunct/>
        <w:topLinePunct w:val="0"/>
        <w:autoSpaceDE/>
        <w:autoSpaceDN/>
        <w:bidi w:val="0"/>
        <w:adjustRightInd/>
        <w:snapToGrid/>
        <w:spacing w:line="360" w:lineRule="auto"/>
        <w:ind w:left="-619" w:leftChars="-295" w:firstLine="420" w:firstLineChars="200"/>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1.</w:t>
      </w:r>
      <w:r>
        <w:rPr>
          <w:rFonts w:hint="eastAsia" w:ascii="宋体" w:hAnsi="宋体" w:cs="宋体"/>
          <w:color w:val="000000" w:themeColor="text1"/>
          <w:kern w:val="0"/>
          <w:sz w:val="21"/>
          <w:szCs w:val="21"/>
          <w:lang w:val="en-US" w:eastAsia="zh-CN" w:bidi="ar"/>
          <w14:textFill>
            <w14:solidFill>
              <w14:schemeClr w14:val="tx1"/>
            </w14:solidFill>
          </w14:textFill>
        </w:rPr>
        <w:t>4 提供《固体废物处置合规承诺书》（附件2），以上所有资料</w:t>
      </w:r>
      <w:r>
        <w:rPr>
          <w:rFonts w:hint="eastAsia" w:ascii="宋体" w:hAnsi="宋体" w:eastAsia="宋体" w:cs="宋体"/>
          <w:color w:val="000000" w:themeColor="text1"/>
          <w:sz w:val="21"/>
          <w:szCs w:val="21"/>
          <w:lang w:val="en-US" w:eastAsia="zh-CN"/>
          <w14:textFill>
            <w14:solidFill>
              <w14:schemeClr w14:val="tx1"/>
            </w14:solidFill>
          </w14:textFill>
        </w:rPr>
        <w:t>盖鲜章为有效。</w:t>
      </w:r>
    </w:p>
    <w:p w14:paraId="630C026E">
      <w:pPr>
        <w:keepNext w:val="0"/>
        <w:keepLines w:val="0"/>
        <w:pageBreakBefore w:val="0"/>
        <w:widowControl w:val="0"/>
        <w:kinsoku/>
        <w:wordWrap/>
        <w:overflowPunct/>
        <w:topLinePunct w:val="0"/>
        <w:autoSpaceDE/>
        <w:autoSpaceDN/>
        <w:bidi w:val="0"/>
        <w:adjustRightInd/>
        <w:snapToGrid/>
        <w:spacing w:line="360" w:lineRule="auto"/>
        <w:ind w:left="-619" w:leftChars="-295" w:firstLine="420" w:firstLineChars="200"/>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看货</w:t>
      </w:r>
      <w:r>
        <w:rPr>
          <w:rFonts w:hint="eastAsia" w:ascii="宋体" w:hAnsi="宋体" w:eastAsia="宋体" w:cs="宋体"/>
          <w:b/>
          <w:bCs/>
          <w:color w:val="000000" w:themeColor="text1"/>
          <w:sz w:val="21"/>
          <w:szCs w:val="21"/>
          <w14:textFill>
            <w14:solidFill>
              <w14:schemeClr w14:val="tx1"/>
            </w14:solidFill>
          </w14:textFill>
        </w:rPr>
        <w:t>时间：</w:t>
      </w:r>
      <w:r>
        <w:rPr>
          <w:rFonts w:hint="eastAsia" w:ascii="宋体" w:hAnsi="宋体" w:eastAsia="宋体" w:cs="宋体"/>
          <w:b w:val="0"/>
          <w:bCs w:val="0"/>
          <w:strike w:val="0"/>
          <w:dstrike w:val="0"/>
          <w:color w:val="000000" w:themeColor="text1"/>
          <w:sz w:val="21"/>
          <w:szCs w:val="21"/>
          <w:u w:val="none"/>
          <w14:textFill>
            <w14:solidFill>
              <w14:schemeClr w14:val="tx1"/>
            </w14:solidFill>
          </w14:textFill>
        </w:rPr>
        <w:t>202</w:t>
      </w:r>
      <w:r>
        <w:rPr>
          <w:rFonts w:hint="eastAsia" w:ascii="宋体" w:hAnsi="宋体" w:cs="宋体"/>
          <w:b w:val="0"/>
          <w:bCs w:val="0"/>
          <w:strike w:val="0"/>
          <w:dstrike w:val="0"/>
          <w:color w:val="000000" w:themeColor="text1"/>
          <w:sz w:val="21"/>
          <w:szCs w:val="21"/>
          <w:u w:val="none"/>
          <w:lang w:val="en-US" w:eastAsia="zh-CN"/>
          <w14:textFill>
            <w14:solidFill>
              <w14:schemeClr w14:val="tx1"/>
            </w14:solidFill>
          </w14:textFill>
        </w:rPr>
        <w:t>6</w:t>
      </w:r>
      <w:r>
        <w:rPr>
          <w:rFonts w:hint="eastAsia" w:ascii="宋体" w:hAnsi="宋体" w:eastAsia="宋体" w:cs="宋体"/>
          <w:b w:val="0"/>
          <w:bCs w:val="0"/>
          <w:strike w:val="0"/>
          <w:dstrike w:val="0"/>
          <w:color w:val="000000" w:themeColor="text1"/>
          <w:sz w:val="21"/>
          <w:szCs w:val="21"/>
          <w:u w:val="none"/>
          <w14:textFill>
            <w14:solidFill>
              <w14:schemeClr w14:val="tx1"/>
            </w14:solidFill>
          </w14:textFill>
        </w:rPr>
        <w:t>年</w:t>
      </w:r>
      <w:r>
        <w:rPr>
          <w:rFonts w:hint="eastAsia" w:ascii="宋体" w:hAnsi="宋体" w:eastAsia="宋体" w:cs="宋体"/>
          <w:b w:val="0"/>
          <w:bCs w:val="0"/>
          <w:strike w:val="0"/>
          <w:dstrike w:val="0"/>
          <w:color w:val="000000" w:themeColor="text1"/>
          <w:sz w:val="21"/>
          <w:szCs w:val="21"/>
          <w:u w:val="single"/>
          <w:lang w:val="en-US" w:eastAsia="zh-CN"/>
          <w14:textFill>
            <w14:solidFill>
              <w14:schemeClr w14:val="tx1"/>
            </w14:solidFill>
          </w14:textFill>
        </w:rPr>
        <w:t xml:space="preserve"> 9  </w:t>
      </w:r>
      <w:r>
        <w:rPr>
          <w:rFonts w:hint="eastAsia" w:ascii="宋体" w:hAnsi="宋体" w:eastAsia="宋体" w:cs="宋体"/>
          <w:b w:val="0"/>
          <w:bCs w:val="0"/>
          <w:strike w:val="0"/>
          <w:dstrike w:val="0"/>
          <w:color w:val="000000" w:themeColor="text1"/>
          <w:sz w:val="21"/>
          <w:szCs w:val="21"/>
          <w:u w:val="none"/>
          <w14:textFill>
            <w14:solidFill>
              <w14:schemeClr w14:val="tx1"/>
            </w14:solidFill>
          </w14:textFill>
        </w:rPr>
        <w:t>月</w:t>
      </w:r>
      <w:r>
        <w:rPr>
          <w:rFonts w:hint="eastAsia" w:ascii="宋体" w:hAnsi="宋体" w:cs="宋体"/>
          <w:b w:val="0"/>
          <w:bCs w:val="0"/>
          <w:strike w:val="0"/>
          <w:dstrike w:val="0"/>
          <w:color w:val="000000" w:themeColor="text1"/>
          <w:sz w:val="21"/>
          <w:szCs w:val="21"/>
          <w:u w:val="single"/>
          <w:lang w:val="en-US" w:eastAsia="zh-CN"/>
          <w14:textFill>
            <w14:solidFill>
              <w14:schemeClr w14:val="tx1"/>
            </w14:solidFill>
          </w14:textFill>
        </w:rPr>
        <w:t xml:space="preserve"> 22</w:t>
      </w:r>
      <w:r>
        <w:rPr>
          <w:rFonts w:hint="eastAsia" w:ascii="宋体" w:hAnsi="宋体" w:eastAsia="宋体" w:cs="宋体"/>
          <w:b w:val="0"/>
          <w:bCs w:val="0"/>
          <w:strike w:val="0"/>
          <w:dstrike w:val="0"/>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b w:val="0"/>
          <w:bCs w:val="0"/>
          <w:strike w:val="0"/>
          <w:dstrike w:val="0"/>
          <w:color w:val="000000" w:themeColor="text1"/>
          <w:sz w:val="21"/>
          <w:szCs w:val="21"/>
          <w:u w:val="none"/>
          <w14:textFill>
            <w14:solidFill>
              <w14:schemeClr w14:val="tx1"/>
            </w14:solidFill>
          </w14:textFill>
        </w:rPr>
        <w:t>日</w:t>
      </w:r>
      <w:r>
        <w:rPr>
          <w:rFonts w:hint="eastAsia" w:ascii="宋体" w:hAnsi="宋体" w:cs="宋体"/>
          <w:b w:val="0"/>
          <w:bCs w:val="0"/>
          <w:strike w:val="0"/>
          <w:dstrike w:val="0"/>
          <w:color w:val="000000" w:themeColor="text1"/>
          <w:sz w:val="21"/>
          <w:szCs w:val="21"/>
          <w:u w:val="none"/>
          <w:lang w:val="en-US" w:eastAsia="zh-CN"/>
          <w14:textFill>
            <w14:solidFill>
              <w14:schemeClr w14:val="tx1"/>
            </w14:solidFill>
          </w14:textFill>
        </w:rPr>
        <w:t>上</w:t>
      </w:r>
      <w:r>
        <w:rPr>
          <w:rFonts w:hint="eastAsia" w:ascii="宋体" w:hAnsi="宋体" w:eastAsia="宋体" w:cs="宋体"/>
          <w:b w:val="0"/>
          <w:bCs w:val="0"/>
          <w:color w:val="000000" w:themeColor="text1"/>
          <w:sz w:val="21"/>
          <w:szCs w:val="21"/>
          <w:u w:val="none"/>
          <w14:textFill>
            <w14:solidFill>
              <w14:schemeClr w14:val="tx1"/>
            </w14:solidFill>
          </w14:textFill>
        </w:rPr>
        <w:t>午</w:t>
      </w:r>
      <w:r>
        <w:rPr>
          <w:rFonts w:hint="eastAsia" w:ascii="宋体" w:hAnsi="宋体" w:cs="宋体"/>
          <w:b w:val="0"/>
          <w:bCs w:val="0"/>
          <w:color w:val="000000" w:themeColor="text1"/>
          <w:sz w:val="21"/>
          <w:szCs w:val="21"/>
          <w:u w:val="single"/>
          <w:lang w:val="en-US" w:eastAsia="zh-CN"/>
          <w14:textFill>
            <w14:solidFill>
              <w14:schemeClr w14:val="tx1"/>
            </w14:solidFill>
          </w14:textFill>
        </w:rPr>
        <w:t xml:space="preserve"> 10:00 </w:t>
      </w:r>
      <w:r>
        <w:rPr>
          <w:rFonts w:hint="eastAsia" w:ascii="宋体" w:hAnsi="宋体" w:eastAsia="宋体" w:cs="宋体"/>
          <w:b w:val="0"/>
          <w:bCs w:val="0"/>
          <w:color w:val="000000" w:themeColor="text1"/>
          <w:sz w:val="21"/>
          <w:szCs w:val="21"/>
          <w:u w:val="none"/>
          <w:lang w:eastAsia="zh-CN"/>
          <w14:textFill>
            <w14:solidFill>
              <w14:schemeClr w14:val="tx1"/>
            </w14:solidFill>
          </w14:textFill>
        </w:rPr>
        <w:t>，</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如需取样请带好自封袋，</w:t>
      </w:r>
      <w:r>
        <w:rPr>
          <w:rFonts w:hint="eastAsia" w:ascii="宋体" w:hAnsi="宋体" w:eastAsia="宋体" w:cs="宋体"/>
          <w:b w:val="0"/>
          <w:bCs w:val="0"/>
          <w:color w:val="000000" w:themeColor="text1"/>
          <w:sz w:val="21"/>
          <w:szCs w:val="21"/>
          <w:lang w:val="en-US" w:eastAsia="zh-CN"/>
          <w14:textFill>
            <w14:solidFill>
              <w14:schemeClr w14:val="tx1"/>
            </w14:solidFill>
          </w14:textFill>
        </w:rPr>
        <w:t>过期将不再组织现场勘察</w:t>
      </w:r>
      <w:r>
        <w:rPr>
          <w:rFonts w:hint="eastAsia" w:ascii="宋体" w:hAnsi="宋体" w:cs="宋体"/>
          <w:b w:val="0"/>
          <w:bCs w:val="0"/>
          <w:color w:val="000000" w:themeColor="text1"/>
          <w:sz w:val="21"/>
          <w:szCs w:val="21"/>
          <w:lang w:val="en-US" w:eastAsia="zh-CN"/>
          <w14:textFill>
            <w14:solidFill>
              <w14:schemeClr w14:val="tx1"/>
            </w14:solidFill>
          </w14:textFill>
        </w:rPr>
        <w:t>；</w:t>
      </w:r>
      <w:r>
        <w:rPr>
          <w:rFonts w:hint="eastAsia" w:ascii="宋体" w:hAnsi="宋体" w:eastAsia="宋体" w:cs="宋体"/>
          <w:sz w:val="21"/>
          <w:szCs w:val="21"/>
          <w:lang w:val="en-US" w:eastAsia="zh-CN"/>
        </w:rPr>
        <w:t>请各看货处置商</w:t>
      </w:r>
      <w:r>
        <w:rPr>
          <w:rFonts w:hint="eastAsia" w:ascii="宋体" w:hAnsi="宋体" w:cs="宋体"/>
          <w:sz w:val="21"/>
          <w:szCs w:val="21"/>
          <w:lang w:val="en-US" w:eastAsia="zh-CN"/>
        </w:rPr>
        <w:t>提前到供销中心集合办理入厂手续，</w:t>
      </w:r>
      <w:r>
        <w:rPr>
          <w:rFonts w:hint="eastAsia" w:ascii="宋体" w:hAnsi="宋体" w:eastAsia="宋体" w:cs="宋体"/>
          <w:sz w:val="21"/>
          <w:szCs w:val="21"/>
          <w:lang w:val="en-US" w:eastAsia="zh-CN"/>
        </w:rPr>
        <w:t>自带安全帽，穿长袖长裤及完全包裹脚部的鞋子，不能</w:t>
      </w:r>
      <w:r>
        <w:rPr>
          <w:rFonts w:hint="eastAsia" w:ascii="宋体" w:hAnsi="宋体" w:cs="宋体"/>
          <w:sz w:val="21"/>
          <w:szCs w:val="21"/>
          <w:lang w:val="en-US" w:eastAsia="zh-CN"/>
        </w:rPr>
        <w:t>携</w:t>
      </w:r>
      <w:r>
        <w:rPr>
          <w:rFonts w:hint="eastAsia" w:ascii="宋体" w:hAnsi="宋体" w:eastAsia="宋体" w:cs="宋体"/>
          <w:sz w:val="21"/>
          <w:szCs w:val="21"/>
          <w:lang w:val="en-US" w:eastAsia="zh-CN"/>
        </w:rPr>
        <w:t>带任何产生火花的工器具进厂</w:t>
      </w:r>
      <w:r>
        <w:rPr>
          <w:rFonts w:hint="eastAsia" w:ascii="宋体" w:hAnsi="宋体" w:eastAsia="宋体" w:cs="宋体"/>
          <w:b w:val="0"/>
          <w:bCs w:val="0"/>
          <w:color w:val="000000" w:themeColor="text1"/>
          <w:sz w:val="21"/>
          <w:szCs w:val="21"/>
          <w14:textFill>
            <w14:solidFill>
              <w14:schemeClr w14:val="tx1"/>
            </w14:solidFill>
          </w14:textFill>
        </w:rPr>
        <w:t>。</w:t>
      </w:r>
    </w:p>
    <w:p w14:paraId="3D3D6CF6">
      <w:pPr>
        <w:keepNext w:val="0"/>
        <w:keepLines w:val="0"/>
        <w:pageBreakBefore w:val="0"/>
        <w:widowControl w:val="0"/>
        <w:kinsoku/>
        <w:wordWrap/>
        <w:overflowPunct/>
        <w:topLinePunct w:val="0"/>
        <w:autoSpaceDE/>
        <w:autoSpaceDN/>
        <w:bidi w:val="0"/>
        <w:adjustRightInd/>
        <w:snapToGrid/>
        <w:spacing w:line="360" w:lineRule="auto"/>
        <w:ind w:left="-619" w:leftChars="-295" w:firstLine="420" w:firstLineChars="200"/>
        <w:textAlignment w:val="auto"/>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3、</w:t>
      </w:r>
      <w:r>
        <w:rPr>
          <w:rFonts w:hint="eastAsia" w:ascii="宋体" w:hAnsi="宋体" w:eastAsia="宋体" w:cs="宋体"/>
          <w:b/>
          <w:bCs/>
          <w:color w:val="000000" w:themeColor="text1"/>
          <w:kern w:val="0"/>
          <w:sz w:val="21"/>
          <w:szCs w:val="21"/>
          <w:lang w:val="en-US" w:eastAsia="zh-CN" w:bidi="ar"/>
          <w14:textFill>
            <w14:solidFill>
              <w14:schemeClr w14:val="tx1"/>
            </w14:solidFill>
          </w14:textFill>
        </w:rPr>
        <w:t>看货地点</w:t>
      </w:r>
      <w:r>
        <w:rPr>
          <w:rFonts w:hint="eastAsia" w:ascii="宋体" w:hAnsi="宋体" w:eastAsia="宋体" w:cs="宋体"/>
          <w:color w:val="000000" w:themeColor="text1"/>
          <w:kern w:val="0"/>
          <w:sz w:val="21"/>
          <w:szCs w:val="21"/>
          <w:lang w:val="en-US" w:eastAsia="zh-CN" w:bidi="ar"/>
          <w14:textFill>
            <w14:solidFill>
              <w14:schemeClr w14:val="tx1"/>
            </w14:solidFill>
          </w14:textFill>
        </w:rPr>
        <w:t>：泸州市</w:t>
      </w:r>
      <w:r>
        <w:rPr>
          <w:rFonts w:hint="eastAsia" w:ascii="宋体" w:hAnsi="宋体" w:eastAsia="宋体" w:cs="宋体"/>
          <w:b w:val="0"/>
          <w:bCs w:val="0"/>
          <w:color w:val="000000" w:themeColor="text1"/>
          <w:sz w:val="21"/>
          <w:szCs w:val="21"/>
          <w14:textFill>
            <w14:solidFill>
              <w14:schemeClr w14:val="tx1"/>
            </w14:solidFill>
          </w14:textFill>
        </w:rPr>
        <w:t>纳溪区</w:t>
      </w:r>
      <w:r>
        <w:rPr>
          <w:rFonts w:hint="eastAsia" w:ascii="宋体" w:hAnsi="宋体" w:eastAsia="宋体" w:cs="宋体"/>
          <w:color w:val="000000" w:themeColor="text1"/>
          <w:kern w:val="0"/>
          <w:sz w:val="21"/>
          <w:szCs w:val="21"/>
          <w:lang w:val="en-US" w:eastAsia="zh-CN" w:bidi="ar"/>
          <w14:textFill>
            <w14:solidFill>
              <w14:schemeClr w14:val="tx1"/>
            </w14:solidFill>
          </w14:textFill>
        </w:rPr>
        <w:t>四川泸天化股份有限公司。</w:t>
      </w:r>
    </w:p>
    <w:p w14:paraId="76F23207">
      <w:pPr>
        <w:keepNext w:val="0"/>
        <w:keepLines w:val="0"/>
        <w:pageBreakBefore w:val="0"/>
        <w:widowControl w:val="0"/>
        <w:kinsoku/>
        <w:wordWrap/>
        <w:overflowPunct/>
        <w:topLinePunct w:val="0"/>
        <w:autoSpaceDE/>
        <w:autoSpaceDN/>
        <w:bidi w:val="0"/>
        <w:adjustRightInd/>
        <w:snapToGrid/>
        <w:spacing w:line="360" w:lineRule="auto"/>
        <w:ind w:left="-619" w:leftChars="-295" w:firstLine="420" w:firstLineChars="200"/>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4、</w:t>
      </w:r>
      <w:r>
        <w:rPr>
          <w:rFonts w:hint="eastAsia" w:ascii="宋体" w:hAnsi="宋体" w:cs="宋体"/>
          <w:b/>
          <w:bCs/>
          <w:color w:val="000000" w:themeColor="text1"/>
          <w:spacing w:val="0"/>
          <w:sz w:val="21"/>
          <w:szCs w:val="21"/>
          <w:lang w:val="en-US" w:eastAsia="zh-CN"/>
          <w14:textFill>
            <w14:solidFill>
              <w14:schemeClr w14:val="tx1"/>
            </w14:solidFill>
          </w14:textFill>
        </w:rPr>
        <w:t>文件</w:t>
      </w:r>
      <w:r>
        <w:rPr>
          <w:rFonts w:hint="eastAsia" w:ascii="宋体" w:hAnsi="宋体" w:eastAsia="宋体" w:cs="宋体"/>
          <w:b/>
          <w:bCs/>
          <w:color w:val="000000" w:themeColor="text1"/>
          <w:sz w:val="21"/>
          <w:szCs w:val="21"/>
          <w14:textFill>
            <w14:solidFill>
              <w14:schemeClr w14:val="tx1"/>
            </w14:solidFill>
          </w14:textFill>
        </w:rPr>
        <w:t>递交及联系人</w:t>
      </w:r>
      <w:r>
        <w:rPr>
          <w:rFonts w:hint="eastAsia" w:ascii="宋体" w:hAnsi="宋体" w:eastAsia="宋体" w:cs="宋体"/>
          <w:b/>
          <w:bCs/>
          <w:color w:val="000000" w:themeColor="text1"/>
          <w:sz w:val="21"/>
          <w:szCs w:val="21"/>
          <w:lang w:eastAsia="zh-CN"/>
          <w14:textFill>
            <w14:solidFill>
              <w14:schemeClr w14:val="tx1"/>
            </w14:solidFill>
          </w14:textFill>
        </w:rPr>
        <w:t>（</w:t>
      </w:r>
      <w:r>
        <w:rPr>
          <w:rFonts w:hint="eastAsia" w:ascii="宋体" w:hAnsi="宋体" w:eastAsia="宋体" w:cs="宋体"/>
          <w:b/>
          <w:bCs/>
          <w:color w:val="000000" w:themeColor="text1"/>
          <w:sz w:val="21"/>
          <w:szCs w:val="21"/>
          <w14:textFill>
            <w14:solidFill>
              <w14:schemeClr w14:val="tx1"/>
            </w14:solidFill>
          </w14:textFill>
        </w:rPr>
        <w:t>可采用邮寄或送</w:t>
      </w:r>
      <w:r>
        <w:rPr>
          <w:rFonts w:hint="eastAsia" w:ascii="宋体" w:hAnsi="宋体" w:eastAsia="宋体" w:cs="宋体"/>
          <w:b/>
          <w:bCs/>
          <w:color w:val="000000" w:themeColor="text1"/>
          <w:sz w:val="21"/>
          <w:szCs w:val="21"/>
          <w:lang w:val="en-US" w:eastAsia="zh-CN"/>
          <w14:textFill>
            <w14:solidFill>
              <w14:schemeClr w14:val="tx1"/>
            </w14:solidFill>
          </w14:textFill>
        </w:rPr>
        <w:t>达</w:t>
      </w:r>
      <w:r>
        <w:rPr>
          <w:rFonts w:hint="eastAsia" w:ascii="宋体" w:hAnsi="宋体" w:eastAsia="宋体" w:cs="宋体"/>
          <w:b/>
          <w:bCs/>
          <w:color w:val="000000" w:themeColor="text1"/>
          <w:sz w:val="21"/>
          <w:szCs w:val="21"/>
          <w:lang w:eastAsia="zh-CN"/>
          <w14:textFill>
            <w14:solidFill>
              <w14:schemeClr w14:val="tx1"/>
            </w14:solidFill>
          </w14:textFill>
        </w:rPr>
        <w:t>）</w:t>
      </w:r>
    </w:p>
    <w:p w14:paraId="31045BE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4.1</w:t>
      </w:r>
      <w:r>
        <w:rPr>
          <w:rFonts w:hint="eastAsia" w:ascii="宋体" w:hAnsi="宋体" w:eastAsia="宋体" w:cs="宋体"/>
          <w:b w:val="0"/>
          <w:bCs w:val="0"/>
          <w:color w:val="000000" w:themeColor="text1"/>
          <w:sz w:val="21"/>
          <w:szCs w:val="21"/>
          <w14:textFill>
            <w14:solidFill>
              <w14:schemeClr w14:val="tx1"/>
            </w14:solidFill>
          </w14:textFill>
        </w:rPr>
        <w:t>书面报价文件</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与相关资料于</w:t>
      </w:r>
      <w:r>
        <w:rPr>
          <w:rFonts w:hint="eastAsia" w:ascii="宋体" w:hAnsi="宋体" w:eastAsia="宋体" w:cs="宋体"/>
          <w:b w:val="0"/>
          <w:bCs w:val="0"/>
          <w:strike w:val="0"/>
          <w:dstrike w:val="0"/>
          <w:color w:val="000000" w:themeColor="text1"/>
          <w:sz w:val="21"/>
          <w:szCs w:val="21"/>
          <w:u w:val="none"/>
          <w:lang w:val="en-US" w:eastAsia="zh-CN"/>
          <w14:textFill>
            <w14:solidFill>
              <w14:schemeClr w14:val="tx1"/>
            </w14:solidFill>
          </w14:textFill>
        </w:rPr>
        <w:t>202</w:t>
      </w:r>
      <w:r>
        <w:rPr>
          <w:rFonts w:hint="eastAsia" w:ascii="宋体" w:hAnsi="宋体" w:cs="宋体"/>
          <w:b w:val="0"/>
          <w:bCs w:val="0"/>
          <w:strike w:val="0"/>
          <w:dstrike w:val="0"/>
          <w:color w:val="000000" w:themeColor="text1"/>
          <w:sz w:val="21"/>
          <w:szCs w:val="21"/>
          <w:u w:val="none"/>
          <w:lang w:val="en-US" w:eastAsia="zh-CN"/>
          <w14:textFill>
            <w14:solidFill>
              <w14:schemeClr w14:val="tx1"/>
            </w14:solidFill>
          </w14:textFill>
        </w:rPr>
        <w:t>6</w:t>
      </w:r>
      <w:r>
        <w:rPr>
          <w:rFonts w:hint="eastAsia" w:ascii="宋体" w:hAnsi="宋体" w:eastAsia="宋体" w:cs="宋体"/>
          <w:b w:val="0"/>
          <w:bCs w:val="0"/>
          <w:strike w:val="0"/>
          <w:dstrike w:val="0"/>
          <w:color w:val="000000" w:themeColor="text1"/>
          <w:sz w:val="21"/>
          <w:szCs w:val="21"/>
          <w:u w:val="none"/>
          <w:lang w:val="en-US" w:eastAsia="zh-CN"/>
          <w14:textFill>
            <w14:solidFill>
              <w14:schemeClr w14:val="tx1"/>
            </w14:solidFill>
          </w14:textFill>
        </w:rPr>
        <w:t>年</w:t>
      </w:r>
      <w:r>
        <w:rPr>
          <w:rFonts w:hint="eastAsia" w:ascii="宋体" w:hAnsi="宋体" w:cs="宋体"/>
          <w:b w:val="0"/>
          <w:bCs w:val="0"/>
          <w:strike w:val="0"/>
          <w:dstrike w:val="0"/>
          <w:color w:val="000000" w:themeColor="text1"/>
          <w:sz w:val="21"/>
          <w:szCs w:val="21"/>
          <w:u w:val="single"/>
          <w:lang w:val="en-US" w:eastAsia="zh-CN"/>
          <w14:textFill>
            <w14:solidFill>
              <w14:schemeClr w14:val="tx1"/>
            </w14:solidFill>
          </w14:textFill>
        </w:rPr>
        <w:t xml:space="preserve">  9  </w:t>
      </w:r>
      <w:r>
        <w:rPr>
          <w:rFonts w:hint="eastAsia" w:ascii="宋体" w:hAnsi="宋体" w:eastAsia="宋体" w:cs="宋体"/>
          <w:b w:val="0"/>
          <w:bCs w:val="0"/>
          <w:strike w:val="0"/>
          <w:dstrike w:val="0"/>
          <w:color w:val="000000" w:themeColor="text1"/>
          <w:sz w:val="21"/>
          <w:szCs w:val="21"/>
          <w:u w:val="none"/>
          <w:lang w:val="en-US" w:eastAsia="zh-CN"/>
          <w14:textFill>
            <w14:solidFill>
              <w14:schemeClr w14:val="tx1"/>
            </w14:solidFill>
          </w14:textFill>
        </w:rPr>
        <w:t>月</w:t>
      </w:r>
      <w:r>
        <w:rPr>
          <w:rFonts w:hint="eastAsia" w:ascii="宋体" w:hAnsi="宋体" w:eastAsia="宋体" w:cs="宋体"/>
          <w:b w:val="0"/>
          <w:bCs w:val="0"/>
          <w:strike w:val="0"/>
          <w:dstrike w:val="0"/>
          <w:color w:val="000000" w:themeColor="text1"/>
          <w:sz w:val="21"/>
          <w:szCs w:val="21"/>
          <w:u w:val="single"/>
          <w:lang w:val="en-US" w:eastAsia="zh-CN"/>
          <w14:textFill>
            <w14:solidFill>
              <w14:schemeClr w14:val="tx1"/>
            </w14:solidFill>
          </w14:textFill>
        </w:rPr>
        <w:t xml:space="preserve"> 28  </w:t>
      </w:r>
      <w:r>
        <w:rPr>
          <w:rFonts w:hint="eastAsia" w:ascii="宋体" w:hAnsi="宋体" w:eastAsia="宋体" w:cs="宋体"/>
          <w:b w:val="0"/>
          <w:bCs w:val="0"/>
          <w:strike w:val="0"/>
          <w:dstrike w:val="0"/>
          <w:color w:val="000000" w:themeColor="text1"/>
          <w:sz w:val="21"/>
          <w:szCs w:val="21"/>
          <w:u w:val="none"/>
          <w:lang w:val="en-US" w:eastAsia="zh-CN"/>
          <w14:textFill>
            <w14:solidFill>
              <w14:schemeClr w14:val="tx1"/>
            </w14:solidFill>
          </w14:textFill>
        </w:rPr>
        <w:t>日</w:t>
      </w:r>
      <w:r>
        <w:rPr>
          <w:rFonts w:hint="eastAsia" w:ascii="宋体" w:hAnsi="宋体" w:eastAsia="宋体" w:cs="宋体"/>
          <w:b w:val="0"/>
          <w:bCs w:val="0"/>
          <w:strike w:val="0"/>
          <w:color w:val="000000" w:themeColor="text1"/>
          <w:sz w:val="21"/>
          <w:szCs w:val="21"/>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u w:val="single"/>
          <w:lang w:val="en-US" w:eastAsia="zh-CN"/>
          <w14:textFill>
            <w14:solidFill>
              <w14:schemeClr w14:val="tx1"/>
            </w14:solidFill>
          </w14:textFill>
        </w:rPr>
        <w:t>1</w:t>
      </w:r>
      <w:r>
        <w:rPr>
          <w:rFonts w:hint="eastAsia" w:ascii="宋体" w:hAnsi="宋体" w:cs="宋体"/>
          <w:b w:val="0"/>
          <w:bCs w:val="0"/>
          <w:color w:val="000000" w:themeColor="text1"/>
          <w:sz w:val="21"/>
          <w:szCs w:val="21"/>
          <w:u w:val="single"/>
          <w:lang w:val="en-US" w:eastAsia="zh-CN"/>
          <w14:textFill>
            <w14:solidFill>
              <w14:schemeClr w14:val="tx1"/>
            </w14:solidFill>
          </w14:textFill>
        </w:rPr>
        <w:t>7：30</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前</w:t>
      </w:r>
      <w:r>
        <w:rPr>
          <w:rFonts w:hint="eastAsia" w:ascii="宋体" w:hAnsi="宋体" w:eastAsia="宋体" w:cs="宋体"/>
          <w:b w:val="0"/>
          <w:bCs w:val="0"/>
          <w:color w:val="000000" w:themeColor="text1"/>
          <w:sz w:val="21"/>
          <w:szCs w:val="21"/>
          <w14:textFill>
            <w14:solidFill>
              <w14:schemeClr w14:val="tx1"/>
            </w14:solidFill>
          </w14:textFill>
        </w:rPr>
        <w:t>递交或邮寄</w:t>
      </w:r>
      <w:r>
        <w:rPr>
          <w:rFonts w:hint="eastAsia" w:ascii="宋体" w:hAnsi="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auto"/>
          <w:sz w:val="21"/>
          <w:szCs w:val="21"/>
          <w:lang w:val="en-US" w:eastAsia="zh-CN"/>
        </w:rPr>
        <w:t>如邮寄请选择</w:t>
      </w:r>
      <w:r>
        <w:rPr>
          <w:rFonts w:hint="eastAsia" w:ascii="宋体" w:hAnsi="宋体" w:eastAsia="宋体" w:cs="宋体"/>
          <w:b w:val="0"/>
          <w:bCs w:val="0"/>
          <w:color w:val="auto"/>
          <w:sz w:val="21"/>
          <w:szCs w:val="21"/>
          <w:u w:val="single"/>
          <w:lang w:val="en-US" w:eastAsia="zh-CN"/>
        </w:rPr>
        <w:t>顺丰、邮政、京东</w:t>
      </w:r>
      <w:r>
        <w:rPr>
          <w:rFonts w:hint="eastAsia" w:ascii="宋体" w:hAnsi="宋体" w:eastAsia="宋体" w:cs="宋体"/>
          <w:b w:val="0"/>
          <w:bCs w:val="0"/>
          <w:color w:val="auto"/>
          <w:sz w:val="21"/>
          <w:szCs w:val="21"/>
          <w:lang w:val="en-US" w:eastAsia="zh-CN"/>
        </w:rPr>
        <w:t>等直接送达的快递公司</w:t>
      </w:r>
      <w:r>
        <w:rPr>
          <w:rFonts w:hint="eastAsia" w:ascii="宋体" w:hAnsi="宋体" w:cs="宋体"/>
          <w:b w:val="0"/>
          <w:bCs w:val="0"/>
          <w:color w:val="000000" w:themeColor="text1"/>
          <w:sz w:val="21"/>
          <w:szCs w:val="21"/>
          <w:lang w:eastAsia="zh-CN"/>
          <w14:textFill>
            <w14:solidFill>
              <w14:schemeClr w14:val="tx1"/>
            </w14:solidFill>
          </w14:textFill>
        </w:rPr>
        <w:t>）；</w:t>
      </w:r>
      <w:r>
        <w:rPr>
          <w:rFonts w:hint="eastAsia" w:ascii="宋体" w:hAnsi="宋体" w:cs="宋体"/>
          <w:b w:val="0"/>
          <w:bCs w:val="0"/>
          <w:color w:val="000000" w:themeColor="text1"/>
          <w:sz w:val="21"/>
          <w:szCs w:val="21"/>
          <w:lang w:val="en-US" w:eastAsia="zh-CN"/>
          <w14:textFill>
            <w14:solidFill>
              <w14:schemeClr w14:val="tx1"/>
            </w14:solidFill>
          </w14:textFill>
        </w:rPr>
        <w:t>地址</w:t>
      </w:r>
      <w:r>
        <w:rPr>
          <w:rFonts w:hint="eastAsia" w:ascii="宋体" w:hAnsi="宋体" w:eastAsia="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四川省泸州市纳溪区四川泸天化股份有限公司</w:t>
      </w:r>
      <w:r>
        <w:rPr>
          <w:rFonts w:hint="eastAsia" w:ascii="宋体" w:hAnsi="宋体" w:eastAsia="宋体" w:cs="宋体"/>
          <w:b w:val="0"/>
          <w:bCs w:val="0"/>
          <w:color w:val="000000" w:themeColor="text1"/>
          <w:sz w:val="21"/>
          <w:szCs w:val="21"/>
          <w:lang w:val="en-US" w:eastAsia="zh-CN"/>
          <w14:textFill>
            <w14:solidFill>
              <w14:schemeClr w14:val="tx1"/>
            </w14:solidFill>
          </w14:textFill>
        </w:rPr>
        <w:t>供销中心</w:t>
      </w:r>
      <w:r>
        <w:rPr>
          <w:rFonts w:hint="eastAsia" w:ascii="宋体" w:hAnsi="宋体" w:eastAsia="宋体" w:cs="宋体"/>
          <w:b w:val="0"/>
          <w:bCs w:val="0"/>
          <w:color w:val="000000" w:themeColor="text1"/>
          <w:sz w:val="21"/>
          <w:szCs w:val="21"/>
          <w14:textFill>
            <w14:solidFill>
              <w14:schemeClr w14:val="tx1"/>
            </w14:solidFill>
          </w14:textFill>
        </w:rPr>
        <w:t>二楼商务管理办公室</w:t>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w:t>
      </w:r>
    </w:p>
    <w:p w14:paraId="1C27A1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19" w:leftChars="-295" w:firstLine="420" w:firstLineChars="200"/>
        <w:jc w:val="left"/>
        <w:textAlignment w:val="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4.2收件人：</w:t>
      </w:r>
      <w:r>
        <w:rPr>
          <w:rFonts w:hint="eastAsia" w:ascii="宋体" w:hAnsi="宋体" w:eastAsia="宋体" w:cs="宋体"/>
          <w:b w:val="0"/>
          <w:bCs w:val="0"/>
          <w:color w:val="000000" w:themeColor="text1"/>
          <w:sz w:val="21"/>
          <w:szCs w:val="21"/>
          <w:lang w:eastAsia="zh-CN"/>
          <w14:textFill>
            <w14:solidFill>
              <w14:schemeClr w14:val="tx1"/>
            </w14:solidFill>
          </w14:textFill>
        </w:rPr>
        <w:t>吴玉华</w:t>
      </w: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bCs w:val="0"/>
          <w:color w:val="000000" w:themeColor="text1"/>
          <w:sz w:val="21"/>
          <w:szCs w:val="21"/>
          <w:lang w:val="en-US" w:eastAsia="zh-CN"/>
          <w14:textFill>
            <w14:solidFill>
              <w14:schemeClr w14:val="tx1"/>
            </w14:solidFill>
          </w14:textFill>
        </w:rPr>
        <w:t>13778443691/</w:t>
      </w:r>
      <w:r>
        <w:rPr>
          <w:rFonts w:hint="eastAsia" w:ascii="宋体" w:hAnsi="宋体" w:eastAsia="宋体" w:cs="宋体"/>
          <w:b w:val="0"/>
          <w:bCs w:val="0"/>
          <w:color w:val="000000" w:themeColor="text1"/>
          <w:sz w:val="21"/>
          <w:szCs w:val="21"/>
          <w14:textFill>
            <w14:solidFill>
              <w14:schemeClr w14:val="tx1"/>
            </w14:solidFill>
          </w14:textFill>
        </w:rPr>
        <w:t>0830-4125131）</w:t>
      </w:r>
      <w:r>
        <w:rPr>
          <w:rFonts w:hint="eastAsia" w:ascii="宋体" w:hAnsi="宋体" w:eastAsia="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000000" w:themeColor="text1"/>
          <w:sz w:val="21"/>
          <w:szCs w:val="21"/>
          <w:lang w:val="en-US" w:eastAsia="zh-CN"/>
          <w14:textFill>
            <w14:solidFill>
              <w14:schemeClr w14:val="tx1"/>
            </w14:solidFill>
          </w14:textFill>
        </w:rPr>
        <w:t>封面</w:t>
      </w:r>
      <w:r>
        <w:rPr>
          <w:rFonts w:hint="eastAsia" w:ascii="宋体" w:hAnsi="宋体" w:eastAsia="宋体" w:cs="宋体"/>
          <w:b w:val="0"/>
          <w:bCs w:val="0"/>
          <w:color w:val="000000" w:themeColor="text1"/>
          <w:sz w:val="21"/>
          <w:szCs w:val="21"/>
          <w14:textFill>
            <w14:solidFill>
              <w14:schemeClr w14:val="tx1"/>
            </w14:solidFill>
          </w14:textFill>
        </w:rPr>
        <w:t>注明：</w:t>
      </w:r>
      <w:r>
        <w:rPr>
          <w:rFonts w:hint="eastAsia" w:ascii="宋体" w:hAnsi="宋体" w:cs="宋体"/>
          <w:b w:val="0"/>
          <w:bCs w:val="0"/>
          <w:color w:val="000000" w:themeColor="text1"/>
          <w:sz w:val="21"/>
          <w:szCs w:val="21"/>
          <w:lang w:val="en-US" w:eastAsia="zh-CN"/>
          <w14:textFill>
            <w14:solidFill>
              <w14:schemeClr w14:val="tx1"/>
            </w14:solidFill>
          </w14:textFill>
        </w:rPr>
        <w:t>泸天</w:t>
      </w:r>
      <w:bookmarkStart w:id="0" w:name="_GoBack"/>
      <w:bookmarkEnd w:id="0"/>
      <w:r>
        <w:rPr>
          <w:rFonts w:hint="eastAsia" w:ascii="宋体" w:hAnsi="宋体" w:cs="宋体"/>
          <w:b w:val="0"/>
          <w:bCs w:val="0"/>
          <w:color w:val="000000" w:themeColor="text1"/>
          <w:sz w:val="21"/>
          <w:szCs w:val="21"/>
          <w:lang w:val="en-US" w:eastAsia="zh-CN"/>
          <w14:textFill>
            <w14:solidFill>
              <w14:schemeClr w14:val="tx1"/>
            </w14:solidFill>
          </w14:textFill>
        </w:rPr>
        <w:t>化</w:t>
      </w:r>
      <w:r>
        <w:rPr>
          <w:rFonts w:hint="eastAsia" w:ascii="宋体" w:hAnsi="宋体" w:eastAsia="宋体" w:cs="宋体"/>
          <w:b w:val="0"/>
          <w:bCs w:val="0"/>
          <w:color w:val="000000" w:themeColor="text1"/>
          <w:sz w:val="21"/>
          <w:szCs w:val="21"/>
          <w:lang w:val="en-US" w:eastAsia="zh-CN"/>
          <w14:textFill>
            <w14:solidFill>
              <w14:schemeClr w14:val="tx1"/>
            </w14:solidFill>
          </w14:textFill>
        </w:rPr>
        <w:t>固废</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处置</w:t>
      </w:r>
      <w:r>
        <w:rPr>
          <w:rFonts w:hint="eastAsia" w:ascii="宋体" w:hAnsi="宋体" w:eastAsia="宋体" w:cs="宋体"/>
          <w:b w:val="0"/>
          <w:bCs w:val="0"/>
          <w:color w:val="000000" w:themeColor="text1"/>
          <w:sz w:val="21"/>
          <w:szCs w:val="21"/>
          <w:u w:val="none"/>
          <w14:textFill>
            <w14:solidFill>
              <w14:schemeClr w14:val="tx1"/>
            </w14:solidFill>
          </w14:textFill>
        </w:rPr>
        <w:t>报价文件</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14:textFill>
            <w14:solidFill>
              <w14:schemeClr w14:val="tx1"/>
            </w14:solidFill>
          </w14:textFill>
        </w:rPr>
        <w:t>邮政编码：646300</w:t>
      </w:r>
    </w:p>
    <w:p w14:paraId="509D059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both"/>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商务联系人：</w:t>
      </w:r>
      <w:r>
        <w:rPr>
          <w:rFonts w:hint="eastAsia" w:ascii="宋体" w:hAnsi="宋体" w:eastAsia="宋体" w:cs="宋体"/>
          <w:b w:val="0"/>
          <w:bCs w:val="0"/>
          <w:color w:val="000000" w:themeColor="text1"/>
          <w:sz w:val="21"/>
          <w:szCs w:val="21"/>
          <w:lang w:eastAsia="zh-CN"/>
          <w14:textFill>
            <w14:solidFill>
              <w14:schemeClr w14:val="tx1"/>
            </w14:solidFill>
          </w14:textFill>
        </w:rPr>
        <w:t>赵琼</w:t>
      </w:r>
      <w:r>
        <w:rPr>
          <w:rFonts w:hint="eastAsia" w:ascii="宋体" w:hAnsi="宋体" w:eastAsia="宋体" w:cs="宋体"/>
          <w:b w:val="0"/>
          <w:bCs w:val="0"/>
          <w:color w:val="000000" w:themeColor="text1"/>
          <w:sz w:val="21"/>
          <w:szCs w:val="21"/>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14:textFill>
            <w14:solidFill>
              <w14:schemeClr w14:val="tx1"/>
            </w14:solidFill>
          </w14:textFill>
        </w:rPr>
        <w:t>联系电话：</w:t>
      </w:r>
      <w:r>
        <w:rPr>
          <w:rFonts w:hint="eastAsia" w:ascii="宋体" w:hAnsi="宋体" w:eastAsia="宋体" w:cs="宋体"/>
          <w:b w:val="0"/>
          <w:bCs w:val="0"/>
          <w:color w:val="000000" w:themeColor="text1"/>
          <w:sz w:val="21"/>
          <w:szCs w:val="21"/>
          <w:lang w:val="en-US" w:eastAsia="zh-CN"/>
          <w14:textFill>
            <w14:solidFill>
              <w14:schemeClr w14:val="tx1"/>
            </w14:solidFill>
          </w14:textFill>
        </w:rPr>
        <w:t>15892921002（工作日8:00-12：00  14：00-18：00）</w:t>
      </w:r>
    </w:p>
    <w:p w14:paraId="1C7852C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Chars="-100" w:right="0" w:rightChars="0"/>
        <w:jc w:val="both"/>
        <w:textAlignment w:val="auto"/>
        <w:rPr>
          <w:rFonts w:hint="eastAsia"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5、保证金</w:t>
      </w:r>
    </w:p>
    <w:p w14:paraId="0B6175C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color w:val="000000" w:themeColor="text1"/>
          <w:sz w:val="21"/>
          <w:szCs w:val="21"/>
          <w:u w:val="none"/>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5.1</w:t>
      </w:r>
      <w:r>
        <w:rPr>
          <w:rFonts w:hint="eastAsia" w:ascii="宋体" w:hAnsi="宋体" w:eastAsia="宋体" w:cs="宋体"/>
          <w:color w:val="000000" w:themeColor="text1"/>
          <w:sz w:val="21"/>
          <w:szCs w:val="21"/>
          <w14:textFill>
            <w14:solidFill>
              <w14:schemeClr w14:val="tx1"/>
            </w14:solidFill>
          </w14:textFill>
        </w:rPr>
        <w:t>报价</w:t>
      </w:r>
      <w:r>
        <w:rPr>
          <w:rFonts w:hint="eastAsia" w:ascii="宋体" w:hAnsi="宋体" w:cs="宋体"/>
          <w:color w:val="000000" w:themeColor="text1"/>
          <w:sz w:val="21"/>
          <w:szCs w:val="21"/>
          <w:lang w:val="en-US" w:eastAsia="zh-CN"/>
          <w14:textFill>
            <w14:solidFill>
              <w14:schemeClr w14:val="tx1"/>
            </w14:solidFill>
          </w14:textFill>
        </w:rPr>
        <w:t>处置商</w:t>
      </w:r>
      <w:r>
        <w:rPr>
          <w:rFonts w:hint="eastAsia" w:ascii="宋体" w:hAnsi="宋体" w:eastAsia="宋体" w:cs="宋体"/>
          <w:color w:val="000000" w:themeColor="text1"/>
          <w:sz w:val="21"/>
          <w:szCs w:val="21"/>
          <w14:textFill>
            <w14:solidFill>
              <w14:schemeClr w14:val="tx1"/>
            </w14:solidFill>
          </w14:textFill>
        </w:rPr>
        <w:t>须在报价截止时间前，通过</w:t>
      </w:r>
      <w:r>
        <w:rPr>
          <w:rFonts w:hint="eastAsia" w:ascii="宋体" w:hAnsi="宋体" w:eastAsia="宋体" w:cs="宋体"/>
          <w:b/>
          <w:bCs/>
          <w:color w:val="000000" w:themeColor="text1"/>
          <w:sz w:val="21"/>
          <w:szCs w:val="21"/>
          <w:u w:val="single"/>
          <w14:textFill>
            <w14:solidFill>
              <w14:schemeClr w14:val="tx1"/>
            </w14:solidFill>
          </w14:textFill>
        </w:rPr>
        <w:t>公对公</w:t>
      </w:r>
      <w:r>
        <w:rPr>
          <w:rFonts w:hint="eastAsia" w:ascii="宋体" w:hAnsi="宋体" w:eastAsia="宋体" w:cs="宋体"/>
          <w:color w:val="000000" w:themeColor="text1"/>
          <w:sz w:val="21"/>
          <w:szCs w:val="21"/>
          <w14:textFill>
            <w14:solidFill>
              <w14:schemeClr w14:val="tx1"/>
            </w14:solidFill>
          </w14:textFill>
        </w:rPr>
        <w:t>银行账户缴纳报价保证金人民</w:t>
      </w:r>
      <w:r>
        <w:rPr>
          <w:rFonts w:hint="eastAsia" w:ascii="宋体" w:hAnsi="宋体" w:eastAsia="宋体" w:cs="宋体"/>
          <w:color w:val="000000" w:themeColor="text1"/>
          <w:sz w:val="21"/>
          <w:szCs w:val="21"/>
          <w:u w:val="none"/>
          <w14:textFill>
            <w14:solidFill>
              <w14:schemeClr w14:val="tx1"/>
            </w14:solidFill>
          </w14:textFill>
        </w:rPr>
        <w:t>币</w:t>
      </w:r>
      <w:r>
        <w:rPr>
          <w:rFonts w:hint="eastAsia" w:ascii="宋体" w:hAnsi="宋体" w:cs="宋体"/>
          <w:color w:val="000000" w:themeColor="text1"/>
          <w:sz w:val="21"/>
          <w:szCs w:val="21"/>
          <w:u w:val="single"/>
          <w:lang w:val="en-US" w:eastAsia="zh-CN"/>
          <w14:textFill>
            <w14:solidFill>
              <w14:schemeClr w14:val="tx1"/>
            </w14:solidFill>
          </w14:textFill>
        </w:rPr>
        <w:t>6000</w:t>
      </w:r>
      <w:r>
        <w:rPr>
          <w:rFonts w:hint="eastAsia" w:ascii="宋体" w:hAnsi="宋体" w:eastAsia="宋体" w:cs="宋体"/>
          <w:color w:val="000000" w:themeColor="text1"/>
          <w:sz w:val="21"/>
          <w:szCs w:val="21"/>
          <w:u w:val="single"/>
          <w14:textFill>
            <w14:solidFill>
              <w14:schemeClr w14:val="tx1"/>
            </w14:solidFill>
          </w14:textFill>
        </w:rPr>
        <w:t>元</w:t>
      </w:r>
      <w:r>
        <w:rPr>
          <w:rFonts w:hint="eastAsia" w:ascii="宋体" w:hAnsi="宋体" w:eastAsia="宋体" w:cs="宋体"/>
          <w:color w:val="000000" w:themeColor="text1"/>
          <w:sz w:val="21"/>
          <w:szCs w:val="21"/>
          <w14:textFill>
            <w14:solidFill>
              <w14:schemeClr w14:val="tx1"/>
            </w14:solidFill>
          </w14:textFill>
        </w:rPr>
        <w:t>(大写:人民币</w:t>
      </w:r>
      <w:r>
        <w:rPr>
          <w:rFonts w:hint="eastAsia" w:ascii="宋体" w:hAnsi="宋体" w:cs="宋体"/>
          <w:color w:val="000000" w:themeColor="text1"/>
          <w:sz w:val="21"/>
          <w:szCs w:val="21"/>
          <w:u w:val="single"/>
          <w:lang w:val="en-US" w:eastAsia="zh-CN"/>
          <w14:textFill>
            <w14:solidFill>
              <w14:schemeClr w14:val="tx1"/>
            </w14:solidFill>
          </w14:textFill>
        </w:rPr>
        <w:t>陆仟</w:t>
      </w:r>
      <w:r>
        <w:rPr>
          <w:rFonts w:hint="eastAsia" w:ascii="宋体" w:hAnsi="宋体" w:eastAsia="宋体" w:cs="宋体"/>
          <w:color w:val="000000" w:themeColor="text1"/>
          <w:sz w:val="21"/>
          <w:szCs w:val="21"/>
          <w14:textFill>
            <w14:solidFill>
              <w14:schemeClr w14:val="tx1"/>
            </w14:solidFill>
          </w14:textFill>
        </w:rPr>
        <w:t>元</w:t>
      </w:r>
      <w:r>
        <w:rPr>
          <w:rFonts w:hint="eastAsia" w:ascii="宋体" w:hAnsi="宋体" w:eastAsia="宋体" w:cs="宋体"/>
          <w:color w:val="000000" w:themeColor="text1"/>
          <w:sz w:val="21"/>
          <w:szCs w:val="21"/>
          <w:lang w:val="en-US" w:eastAsia="zh-CN"/>
          <w14:textFill>
            <w14:solidFill>
              <w14:schemeClr w14:val="tx1"/>
            </w14:solidFill>
          </w14:textFill>
        </w:rPr>
        <w:t>整</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u w:val="none"/>
          <w:lang w:val="en-US" w:eastAsia="zh-CN"/>
          <w14:textFill>
            <w14:solidFill>
              <w14:schemeClr w14:val="tx1"/>
            </w14:solidFill>
          </w14:textFill>
        </w:rPr>
        <w:t>备注：</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w:t>
      </w:r>
      <w:r>
        <w:rPr>
          <w:rFonts w:hint="eastAsia" w:ascii="宋体" w:hAnsi="宋体" w:cs="宋体"/>
          <w:b w:val="0"/>
          <w:bCs w:val="0"/>
          <w:strike w:val="0"/>
          <w:dstrike w:val="0"/>
          <w:color w:val="000000" w:themeColor="text1"/>
          <w:sz w:val="21"/>
          <w:szCs w:val="21"/>
          <w:u w:val="none"/>
          <w:lang w:val="en-US" w:eastAsia="zh-CN"/>
          <w14:textFill>
            <w14:solidFill>
              <w14:schemeClr w14:val="tx1"/>
            </w14:solidFill>
          </w14:textFill>
        </w:rPr>
        <w:t>泸天化固废</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处置报价保证金”</w:t>
      </w:r>
      <w:r>
        <w:rPr>
          <w:rFonts w:hint="eastAsia" w:ascii="宋体" w:hAnsi="宋体" w:eastAsia="宋体" w:cs="宋体"/>
          <w:color w:val="000000" w:themeColor="text1"/>
          <w:sz w:val="21"/>
          <w:szCs w:val="21"/>
          <w:u w:val="none"/>
          <w14:textFill>
            <w14:solidFill>
              <w14:schemeClr w14:val="tx1"/>
            </w14:solidFill>
          </w14:textFill>
        </w:rPr>
        <w:t>。</w:t>
      </w:r>
    </w:p>
    <w:p w14:paraId="2493C3E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5.2</w:t>
      </w:r>
      <w:r>
        <w:rPr>
          <w:rFonts w:hint="eastAsia" w:ascii="宋体" w:hAnsi="宋体" w:eastAsia="宋体" w:cs="宋体"/>
          <w:color w:val="000000" w:themeColor="text1"/>
          <w:sz w:val="21"/>
          <w:szCs w:val="21"/>
          <w14:textFill>
            <w14:solidFill>
              <w14:schemeClr w14:val="tx1"/>
            </w14:solidFill>
          </w14:textFill>
        </w:rPr>
        <w:t>若在报价截止时间前我</w:t>
      </w:r>
      <w:r>
        <w:rPr>
          <w:rFonts w:hint="eastAsia" w:ascii="宋体" w:hAnsi="宋体" w:cs="宋体"/>
          <w:color w:val="000000" w:themeColor="text1"/>
          <w:sz w:val="21"/>
          <w:szCs w:val="21"/>
          <w:lang w:val="en-US" w:eastAsia="zh-CN"/>
          <w14:textFill>
            <w14:solidFill>
              <w14:schemeClr w14:val="tx1"/>
            </w14:solidFill>
          </w14:textFill>
        </w:rPr>
        <w:t>公司</w:t>
      </w:r>
      <w:r>
        <w:rPr>
          <w:rFonts w:hint="eastAsia" w:ascii="宋体" w:hAnsi="宋体" w:eastAsia="宋体" w:cs="宋体"/>
          <w:color w:val="000000" w:themeColor="text1"/>
          <w:sz w:val="21"/>
          <w:szCs w:val="21"/>
          <w14:textFill>
            <w14:solidFill>
              <w14:schemeClr w14:val="tx1"/>
            </w14:solidFill>
          </w14:textFill>
        </w:rPr>
        <w:t>未收到报价保证金，报价无效</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我</w:t>
      </w:r>
      <w:r>
        <w:rPr>
          <w:rFonts w:hint="eastAsia" w:ascii="宋体" w:hAnsi="宋体" w:eastAsia="宋体" w:cs="宋体"/>
          <w:color w:val="000000" w:themeColor="text1"/>
          <w:sz w:val="21"/>
          <w:szCs w:val="21"/>
          <w:lang w:val="en-US" w:eastAsia="zh-CN"/>
          <w14:textFill>
            <w14:solidFill>
              <w14:schemeClr w14:val="tx1"/>
            </w14:solidFill>
          </w14:textFill>
        </w:rPr>
        <w:t>公司与中选</w:t>
      </w:r>
      <w:r>
        <w:rPr>
          <w:rFonts w:hint="eastAsia" w:ascii="宋体" w:hAnsi="宋体" w:cs="宋体"/>
          <w:color w:val="000000" w:themeColor="text1"/>
          <w:sz w:val="21"/>
          <w:szCs w:val="21"/>
          <w:lang w:val="en-US" w:eastAsia="zh-CN"/>
          <w14:textFill>
            <w14:solidFill>
              <w14:schemeClr w14:val="tx1"/>
            </w14:solidFill>
          </w14:textFill>
        </w:rPr>
        <w:t>处置商签订</w:t>
      </w:r>
      <w:r>
        <w:rPr>
          <w:rFonts w:hint="eastAsia" w:ascii="宋体" w:hAnsi="宋体" w:eastAsia="宋体" w:cs="宋体"/>
          <w:color w:val="000000" w:themeColor="text1"/>
          <w:sz w:val="21"/>
          <w:szCs w:val="21"/>
          <w:lang w:val="en-US" w:eastAsia="zh-CN"/>
          <w14:textFill>
            <w14:solidFill>
              <w14:schemeClr w14:val="tx1"/>
            </w14:solidFill>
          </w14:textFill>
        </w:rPr>
        <w:t>处置协议</w:t>
      </w:r>
      <w:r>
        <w:rPr>
          <w:rFonts w:hint="eastAsia" w:ascii="宋体" w:hAnsi="宋体" w:eastAsia="宋体" w:cs="宋体"/>
          <w:color w:val="000000" w:themeColor="text1"/>
          <w:sz w:val="21"/>
          <w:szCs w:val="21"/>
          <w14:textFill>
            <w14:solidFill>
              <w14:schemeClr w14:val="tx1"/>
            </w14:solidFill>
          </w14:textFill>
        </w:rPr>
        <w:t>后，将在</w:t>
      </w:r>
      <w:r>
        <w:rPr>
          <w:rFonts w:hint="eastAsia" w:ascii="宋体" w:hAnsi="宋体" w:eastAsia="宋体" w:cs="宋体"/>
          <w:color w:val="000000" w:themeColor="text1"/>
          <w:sz w:val="21"/>
          <w:szCs w:val="21"/>
          <w:u w:val="single"/>
          <w:lang w:val="en-US" w:eastAsia="zh-CN"/>
          <w14:textFill>
            <w14:solidFill>
              <w14:schemeClr w14:val="tx1"/>
            </w14:solidFill>
          </w14:textFill>
        </w:rPr>
        <w:t>10</w:t>
      </w:r>
      <w:r>
        <w:rPr>
          <w:rFonts w:hint="eastAsia" w:ascii="宋体" w:hAnsi="宋体" w:eastAsia="宋体" w:cs="宋体"/>
          <w:color w:val="000000" w:themeColor="text1"/>
          <w:sz w:val="21"/>
          <w:szCs w:val="21"/>
          <w:u w:val="single"/>
          <w14:textFill>
            <w14:solidFill>
              <w14:schemeClr w14:val="tx1"/>
            </w14:solidFill>
          </w14:textFill>
        </w:rPr>
        <w:t>个工作日</w:t>
      </w:r>
      <w:r>
        <w:rPr>
          <w:rFonts w:hint="eastAsia" w:ascii="宋体" w:hAnsi="宋体" w:eastAsia="宋体" w:cs="宋体"/>
          <w:color w:val="000000" w:themeColor="text1"/>
          <w:sz w:val="21"/>
          <w:szCs w:val="21"/>
          <w:u w:val="none"/>
          <w14:textFill>
            <w14:solidFill>
              <w14:schemeClr w14:val="tx1"/>
            </w14:solidFill>
          </w14:textFill>
        </w:rPr>
        <w:t>内</w:t>
      </w:r>
      <w:r>
        <w:rPr>
          <w:rFonts w:hint="eastAsia" w:ascii="宋体" w:hAnsi="宋体" w:eastAsia="宋体" w:cs="宋体"/>
          <w:color w:val="000000" w:themeColor="text1"/>
          <w:sz w:val="21"/>
          <w:szCs w:val="21"/>
          <w:u w:val="none"/>
          <w:lang w:val="en-US" w:eastAsia="zh-CN"/>
          <w14:textFill>
            <w14:solidFill>
              <w14:schemeClr w14:val="tx1"/>
            </w14:solidFill>
          </w14:textFill>
        </w:rPr>
        <w:t>无息</w:t>
      </w:r>
      <w:r>
        <w:rPr>
          <w:rFonts w:hint="eastAsia" w:ascii="宋体" w:hAnsi="宋体" w:eastAsia="宋体" w:cs="宋体"/>
          <w:color w:val="000000" w:themeColor="text1"/>
          <w:sz w:val="21"/>
          <w:szCs w:val="21"/>
          <w14:textFill>
            <w14:solidFill>
              <w14:schemeClr w14:val="tx1"/>
            </w14:solidFill>
          </w14:textFill>
        </w:rPr>
        <w:t>退还</w:t>
      </w:r>
      <w:r>
        <w:rPr>
          <w:rFonts w:hint="eastAsia" w:ascii="宋体" w:hAnsi="宋体" w:eastAsia="宋体" w:cs="宋体"/>
          <w:color w:val="000000" w:themeColor="text1"/>
          <w:sz w:val="21"/>
          <w:szCs w:val="21"/>
          <w:lang w:val="en-US" w:eastAsia="zh-CN"/>
          <w14:textFill>
            <w14:solidFill>
              <w14:schemeClr w14:val="tx1"/>
            </w14:solidFill>
          </w14:textFill>
        </w:rPr>
        <w:t>未中选</w:t>
      </w:r>
      <w:r>
        <w:rPr>
          <w:rFonts w:hint="eastAsia" w:ascii="宋体" w:hAnsi="宋体" w:cs="宋体"/>
          <w:color w:val="000000" w:themeColor="text1"/>
          <w:sz w:val="21"/>
          <w:szCs w:val="21"/>
          <w:lang w:val="en-US" w:eastAsia="zh-CN"/>
          <w14:textFill>
            <w14:solidFill>
              <w14:schemeClr w14:val="tx1"/>
            </w14:solidFill>
          </w14:textFill>
        </w:rPr>
        <w:t>处置商</w:t>
      </w:r>
      <w:r>
        <w:rPr>
          <w:rFonts w:hint="eastAsia" w:ascii="宋体" w:hAnsi="宋体" w:eastAsia="宋体" w:cs="宋体"/>
          <w:color w:val="000000" w:themeColor="text1"/>
          <w:sz w:val="21"/>
          <w:szCs w:val="21"/>
          <w14:textFill>
            <w14:solidFill>
              <w14:schemeClr w14:val="tx1"/>
            </w14:solidFill>
          </w14:textFill>
        </w:rPr>
        <w:t>缴纳的</w:t>
      </w:r>
      <w:r>
        <w:rPr>
          <w:rFonts w:hint="eastAsia" w:ascii="宋体" w:hAnsi="宋体" w:eastAsia="宋体" w:cs="宋体"/>
          <w:color w:val="000000" w:themeColor="text1"/>
          <w:sz w:val="21"/>
          <w:szCs w:val="21"/>
          <w:lang w:val="en-US" w:eastAsia="zh-CN"/>
          <w14:textFill>
            <w14:solidFill>
              <w14:schemeClr w14:val="tx1"/>
            </w14:solidFill>
          </w14:textFill>
        </w:rPr>
        <w:t>报价</w:t>
      </w:r>
      <w:r>
        <w:rPr>
          <w:rFonts w:hint="eastAsia" w:ascii="宋体" w:hAnsi="宋体" w:eastAsia="宋体" w:cs="宋体"/>
          <w:color w:val="000000" w:themeColor="text1"/>
          <w:sz w:val="21"/>
          <w:szCs w:val="21"/>
          <w14:textFill>
            <w14:solidFill>
              <w14:schemeClr w14:val="tx1"/>
            </w14:solidFill>
          </w14:textFill>
        </w:rPr>
        <w:t>保证金。</w:t>
      </w:r>
    </w:p>
    <w:p w14:paraId="4F86C23B">
      <w:pPr>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收款人：</w:t>
      </w:r>
      <w:r>
        <w:rPr>
          <w:rFonts w:hint="eastAsia" w:ascii="宋体" w:hAnsi="宋体" w:eastAsia="宋体" w:cs="宋体"/>
          <w:color w:val="000000" w:themeColor="text1"/>
          <w:sz w:val="21"/>
          <w:szCs w:val="21"/>
          <w:lang w:eastAsia="zh-CN"/>
          <w14:textFill>
            <w14:solidFill>
              <w14:schemeClr w14:val="tx1"/>
            </w14:solidFill>
          </w14:textFill>
        </w:rPr>
        <w:t>四川泸天化股份有限公司</w:t>
      </w:r>
    </w:p>
    <w:p w14:paraId="73ED1827">
      <w:pPr>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 户 行：工商银行泸州市纳溪支行</w:t>
      </w:r>
    </w:p>
    <w:p w14:paraId="25028396">
      <w:pPr>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账    号：2304344109022105964</w:t>
      </w:r>
    </w:p>
    <w:p w14:paraId="7D9C4BA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both"/>
        <w:textAlignment w:val="auto"/>
        <w:rPr>
          <w:rFonts w:hint="eastAsia" w:ascii="宋体" w:hAnsi="宋体" w:eastAsia="宋体" w:cs="宋体"/>
          <w:color w:val="000000" w:themeColor="text1"/>
          <w:sz w:val="21"/>
          <w:szCs w:val="21"/>
          <w14:textFill>
            <w14:solidFill>
              <w14:schemeClr w14:val="tx1"/>
            </w14:solidFill>
          </w14:textFill>
        </w:rPr>
      </w:pPr>
      <w:r>
        <w:rPr>
          <w:rStyle w:val="10"/>
          <w:rFonts w:hint="eastAsia" w:ascii="宋体" w:hAnsi="宋体" w:eastAsia="宋体" w:cs="宋体"/>
          <w:color w:val="000000" w:themeColor="text1"/>
          <w:sz w:val="21"/>
          <w:szCs w:val="21"/>
          <w14:textFill>
            <w14:solidFill>
              <w14:schemeClr w14:val="tx1"/>
            </w14:solidFill>
          </w14:textFill>
        </w:rPr>
        <w:t>四、评审</w:t>
      </w:r>
      <w:r>
        <w:rPr>
          <w:rStyle w:val="10"/>
          <w:rFonts w:hint="eastAsia" w:ascii="宋体" w:hAnsi="宋体" w:eastAsia="宋体" w:cs="宋体"/>
          <w:color w:val="000000" w:themeColor="text1"/>
          <w:sz w:val="21"/>
          <w:szCs w:val="21"/>
          <w:lang w:val="en-US" w:eastAsia="zh-CN"/>
          <w14:textFill>
            <w14:solidFill>
              <w14:schemeClr w14:val="tx1"/>
            </w14:solidFill>
          </w14:textFill>
        </w:rPr>
        <w:t>标准</w:t>
      </w:r>
      <w:r>
        <w:rPr>
          <w:rStyle w:val="10"/>
          <w:rFonts w:hint="eastAsia" w:ascii="宋体" w:hAnsi="宋体" w:eastAsia="宋体" w:cs="宋体"/>
          <w:color w:val="000000" w:themeColor="text1"/>
          <w:sz w:val="21"/>
          <w:szCs w:val="21"/>
          <w14:textFill>
            <w14:solidFill>
              <w14:schemeClr w14:val="tx1"/>
            </w14:solidFill>
          </w14:textFill>
        </w:rPr>
        <w:t>：</w:t>
      </w:r>
    </w:p>
    <w:p w14:paraId="17CEB87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rightChars="0" w:firstLine="420" w:firstLineChars="200"/>
        <w:jc w:val="both"/>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1、本次废旧物资处置已设置限价，限价为-1475元/吨（即四川泸天化股份有限公司最高付费金额为1475元/吨）。</w:t>
      </w:r>
    </w:p>
    <w:p w14:paraId="21B8422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rightChars="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报价截止后，废旧处置小组严格按照公司处置流程，启封密封报价文件。评审采用最低价法，在满足处置文件全部要求的报价中，选取综合报价总金额最低的报价方为中选单位。</w:t>
      </w:r>
    </w:p>
    <w:p w14:paraId="74D01285">
      <w:pPr>
        <w:pStyle w:val="6"/>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199" w:leftChars="-95" w:right="0" w:firstLine="0" w:firstLineChars="0"/>
        <w:jc w:val="both"/>
        <w:textAlignment w:val="auto"/>
        <w:rPr>
          <w:rStyle w:val="10"/>
          <w:rFonts w:hint="eastAsia" w:ascii="宋体" w:hAnsi="宋体" w:eastAsia="宋体" w:cs="宋体"/>
          <w:color w:val="000000" w:themeColor="text1"/>
          <w:sz w:val="21"/>
          <w:szCs w:val="21"/>
          <w14:textFill>
            <w14:solidFill>
              <w14:schemeClr w14:val="tx1"/>
            </w14:solidFill>
          </w14:textFill>
        </w:rPr>
      </w:pPr>
      <w:r>
        <w:rPr>
          <w:rStyle w:val="10"/>
          <w:rFonts w:hint="eastAsia" w:ascii="宋体" w:hAnsi="宋体" w:eastAsia="宋体" w:cs="宋体"/>
          <w:color w:val="000000" w:themeColor="text1"/>
          <w:sz w:val="21"/>
          <w:szCs w:val="21"/>
          <w14:textFill>
            <w14:solidFill>
              <w14:schemeClr w14:val="tx1"/>
            </w14:solidFill>
          </w14:textFill>
        </w:rPr>
        <w:t>中选须知：</w:t>
      </w:r>
    </w:p>
    <w:p w14:paraId="130D3A6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rightChars="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Style w:val="10"/>
          <w:rFonts w:hint="eastAsia" w:ascii="宋体" w:hAnsi="宋体" w:eastAsia="宋体" w:cs="宋体"/>
          <w:b w:val="0"/>
          <w:bCs/>
          <w:color w:val="000000" w:themeColor="text1"/>
          <w:sz w:val="21"/>
          <w:szCs w:val="21"/>
          <w:lang w:val="en-US" w:eastAsia="zh-CN"/>
          <w14:textFill>
            <w14:solidFill>
              <w14:schemeClr w14:val="tx1"/>
            </w14:solidFill>
          </w14:textFill>
        </w:rPr>
        <w:t>1、</w:t>
      </w:r>
      <w:r>
        <w:rPr>
          <w:rFonts w:hint="eastAsia" w:ascii="宋体" w:hAnsi="宋体" w:cs="宋体"/>
          <w:b w:val="0"/>
          <w:bCs w:val="0"/>
          <w:color w:val="000000" w:themeColor="text1"/>
          <w:sz w:val="21"/>
          <w:szCs w:val="21"/>
          <w:lang w:val="en-US" w:eastAsia="zh-CN"/>
          <w14:textFill>
            <w14:solidFill>
              <w14:schemeClr w14:val="tx1"/>
            </w14:solidFill>
          </w14:textFill>
        </w:rPr>
        <w:t>报价处置商</w:t>
      </w:r>
      <w:r>
        <w:rPr>
          <w:rFonts w:hint="eastAsia" w:ascii="宋体" w:hAnsi="宋体" w:eastAsia="宋体" w:cs="宋体"/>
          <w:b w:val="0"/>
          <w:bCs w:val="0"/>
          <w:color w:val="000000" w:themeColor="text1"/>
          <w:sz w:val="21"/>
          <w:szCs w:val="21"/>
          <w:lang w:eastAsia="zh-CN"/>
          <w14:textFill>
            <w14:solidFill>
              <w14:schemeClr w14:val="tx1"/>
            </w14:solidFill>
          </w14:textFill>
        </w:rPr>
        <w:t>在收到我公司</w:t>
      </w:r>
      <w:r>
        <w:rPr>
          <w:rFonts w:hint="eastAsia" w:ascii="宋体" w:hAnsi="宋体" w:eastAsia="宋体" w:cs="宋体"/>
          <w:b w:val="0"/>
          <w:bCs w:val="0"/>
          <w:color w:val="000000" w:themeColor="text1"/>
          <w:sz w:val="21"/>
          <w:szCs w:val="21"/>
          <w:lang w:val="en-US" w:eastAsia="zh-CN"/>
          <w14:textFill>
            <w14:solidFill>
              <w14:schemeClr w14:val="tx1"/>
            </w14:solidFill>
          </w14:textFill>
        </w:rPr>
        <w:t>中选</w:t>
      </w:r>
      <w:r>
        <w:rPr>
          <w:rFonts w:hint="eastAsia" w:ascii="宋体" w:hAnsi="宋体" w:eastAsia="宋体" w:cs="宋体"/>
          <w:b w:val="0"/>
          <w:bCs w:val="0"/>
          <w:color w:val="000000" w:themeColor="text1"/>
          <w:sz w:val="21"/>
          <w:szCs w:val="21"/>
          <w:lang w:eastAsia="zh-CN"/>
          <w14:textFill>
            <w14:solidFill>
              <w14:schemeClr w14:val="tx1"/>
            </w14:solidFill>
          </w14:textFill>
        </w:rPr>
        <w:t>通知之日起</w:t>
      </w:r>
      <w:r>
        <w:rPr>
          <w:rFonts w:hint="eastAsia" w:ascii="宋体" w:hAnsi="宋体" w:cs="宋体"/>
          <w:color w:val="000000" w:themeColor="text1"/>
          <w:sz w:val="21"/>
          <w:szCs w:val="21"/>
          <w:u w:val="single"/>
          <w:lang w:val="en-US" w:eastAsia="zh-CN"/>
          <w14:textFill>
            <w14:solidFill>
              <w14:schemeClr w14:val="tx1"/>
            </w14:solidFill>
          </w14:textFill>
        </w:rPr>
        <w:t>5</w:t>
      </w:r>
      <w:r>
        <w:rPr>
          <w:rFonts w:hint="eastAsia" w:ascii="宋体" w:hAnsi="宋体" w:eastAsia="宋体" w:cs="宋体"/>
          <w:color w:val="000000" w:themeColor="text1"/>
          <w:sz w:val="21"/>
          <w:szCs w:val="21"/>
          <w:u w:val="single"/>
          <w:lang w:val="en-US" w:eastAsia="zh-CN"/>
          <w14:textFill>
            <w14:solidFill>
              <w14:schemeClr w14:val="tx1"/>
            </w14:solidFill>
          </w14:textFill>
        </w:rPr>
        <w:t>个工作</w:t>
      </w:r>
      <w:r>
        <w:rPr>
          <w:rFonts w:hint="eastAsia" w:ascii="宋体" w:hAnsi="宋体" w:eastAsia="宋体" w:cs="宋体"/>
          <w:color w:val="000000" w:themeColor="text1"/>
          <w:sz w:val="21"/>
          <w:szCs w:val="21"/>
          <w:u w:val="single"/>
          <w14:textFill>
            <w14:solidFill>
              <w14:schemeClr w14:val="tx1"/>
            </w14:solidFill>
          </w14:textFill>
        </w:rPr>
        <w:t>日内</w:t>
      </w:r>
      <w:r>
        <w:rPr>
          <w:rFonts w:hint="eastAsia" w:ascii="宋体" w:hAnsi="宋体" w:eastAsia="宋体" w:cs="宋体"/>
          <w:color w:val="000000" w:themeColor="text1"/>
          <w:sz w:val="21"/>
          <w:szCs w:val="21"/>
          <w:lang w:val="en-US" w:eastAsia="zh-CN"/>
          <w14:textFill>
            <w14:solidFill>
              <w14:schemeClr w14:val="tx1"/>
            </w14:solidFill>
          </w14:textFill>
        </w:rPr>
        <w:t>与我公司签订处置协议</w:t>
      </w:r>
      <w:r>
        <w:rPr>
          <w:rFonts w:hint="eastAsia" w:ascii="宋体" w:hAnsi="宋体" w:eastAsia="宋体" w:cs="宋体"/>
          <w:color w:val="000000" w:themeColor="text1"/>
          <w:sz w:val="21"/>
          <w:szCs w:val="21"/>
          <w14:textFill>
            <w14:solidFill>
              <w14:schemeClr w14:val="tx1"/>
            </w14:solidFill>
          </w14:textFill>
        </w:rPr>
        <w:t>，逾期无正当理由不</w:t>
      </w:r>
      <w:r>
        <w:rPr>
          <w:rFonts w:hint="eastAsia" w:ascii="宋体" w:hAnsi="宋体" w:eastAsia="宋体" w:cs="宋体"/>
          <w:color w:val="000000" w:themeColor="text1"/>
          <w:sz w:val="21"/>
          <w:szCs w:val="21"/>
          <w:lang w:eastAsia="zh-CN"/>
          <w14:textFill>
            <w14:solidFill>
              <w14:schemeClr w14:val="tx1"/>
            </w14:solidFill>
          </w14:textFill>
        </w:rPr>
        <w:t>签</w:t>
      </w:r>
      <w:r>
        <w:rPr>
          <w:rFonts w:hint="eastAsia" w:ascii="宋体" w:hAnsi="宋体" w:eastAsia="宋体" w:cs="宋体"/>
          <w:color w:val="000000" w:themeColor="text1"/>
          <w:sz w:val="21"/>
          <w:szCs w:val="21"/>
          <w14:textFill>
            <w14:solidFill>
              <w14:schemeClr w14:val="tx1"/>
            </w14:solidFill>
          </w14:textFill>
        </w:rPr>
        <w:t>的，我公司有权</w:t>
      </w:r>
      <w:r>
        <w:rPr>
          <w:rFonts w:hint="eastAsia" w:ascii="宋体" w:hAnsi="宋体" w:eastAsia="宋体" w:cs="宋体"/>
          <w:color w:val="000000" w:themeColor="text1"/>
          <w:sz w:val="21"/>
          <w:szCs w:val="21"/>
          <w:lang w:val="en-US" w:eastAsia="zh-CN"/>
          <w14:textFill>
            <w14:solidFill>
              <w14:schemeClr w14:val="tx1"/>
            </w14:solidFill>
          </w14:textFill>
        </w:rPr>
        <w:t>不退还</w:t>
      </w:r>
      <w:r>
        <w:rPr>
          <w:rFonts w:hint="eastAsia" w:ascii="宋体" w:hAnsi="宋体" w:eastAsia="宋体" w:cs="宋体"/>
          <w:color w:val="000000" w:themeColor="text1"/>
          <w:sz w:val="21"/>
          <w:szCs w:val="21"/>
          <w14:textFill>
            <w14:solidFill>
              <w14:schemeClr w14:val="tx1"/>
            </w14:solidFill>
          </w14:textFill>
        </w:rPr>
        <w:t>报价保证金并视为</w:t>
      </w:r>
      <w:r>
        <w:rPr>
          <w:rFonts w:hint="eastAsia" w:ascii="宋体" w:hAnsi="宋体" w:eastAsia="宋体" w:cs="宋体"/>
          <w:color w:val="000000" w:themeColor="text1"/>
          <w:sz w:val="21"/>
          <w:szCs w:val="21"/>
          <w:lang w:val="en-US" w:eastAsia="zh-CN"/>
          <w14:textFill>
            <w14:solidFill>
              <w14:schemeClr w14:val="tx1"/>
            </w14:solidFill>
          </w14:textFill>
        </w:rPr>
        <w:t>自动</w:t>
      </w:r>
      <w:r>
        <w:rPr>
          <w:rFonts w:hint="eastAsia" w:ascii="宋体" w:hAnsi="宋体" w:eastAsia="宋体" w:cs="宋体"/>
          <w:color w:val="000000" w:themeColor="text1"/>
          <w:sz w:val="21"/>
          <w:szCs w:val="21"/>
          <w14:textFill>
            <w14:solidFill>
              <w14:schemeClr w14:val="tx1"/>
            </w14:solidFill>
          </w14:textFill>
        </w:rPr>
        <w:t>放弃，</w:t>
      </w:r>
      <w:r>
        <w:rPr>
          <w:rFonts w:hint="eastAsia" w:ascii="宋体" w:hAnsi="宋体" w:eastAsia="宋体" w:cs="宋体"/>
          <w:color w:val="000000" w:themeColor="text1"/>
          <w:sz w:val="21"/>
          <w:szCs w:val="21"/>
          <w:lang w:val="en-US" w:eastAsia="zh-CN"/>
          <w14:textFill>
            <w14:solidFill>
              <w14:schemeClr w14:val="tx1"/>
            </w14:solidFill>
          </w14:textFill>
        </w:rPr>
        <w:t>可与排名次之</w:t>
      </w:r>
      <w:r>
        <w:rPr>
          <w:rFonts w:hint="eastAsia" w:ascii="宋体" w:hAnsi="宋体" w:eastAsia="宋体" w:cs="宋体"/>
          <w:color w:val="000000" w:themeColor="text1"/>
          <w:sz w:val="21"/>
          <w:szCs w:val="21"/>
          <w14:textFill>
            <w14:solidFill>
              <w14:schemeClr w14:val="tx1"/>
            </w14:solidFill>
          </w14:textFill>
        </w:rPr>
        <w:t>的</w:t>
      </w:r>
      <w:r>
        <w:rPr>
          <w:rFonts w:hint="eastAsia" w:ascii="宋体" w:hAnsi="宋体" w:cs="宋体"/>
          <w:color w:val="000000" w:themeColor="text1"/>
          <w:sz w:val="21"/>
          <w:szCs w:val="21"/>
          <w:lang w:val="en-US" w:eastAsia="zh-CN"/>
          <w14:textFill>
            <w14:solidFill>
              <w14:schemeClr w14:val="tx1"/>
            </w14:solidFill>
          </w14:textFill>
        </w:rPr>
        <w:t>处置商</w:t>
      </w:r>
      <w:r>
        <w:rPr>
          <w:rFonts w:hint="eastAsia" w:ascii="宋体" w:hAnsi="宋体" w:eastAsia="宋体" w:cs="宋体"/>
          <w:color w:val="000000" w:themeColor="text1"/>
          <w:sz w:val="21"/>
          <w:szCs w:val="21"/>
          <w:lang w:val="en-US" w:eastAsia="zh-CN"/>
          <w14:textFill>
            <w14:solidFill>
              <w14:schemeClr w14:val="tx1"/>
            </w14:solidFill>
          </w14:textFill>
        </w:rPr>
        <w:t>进行洽谈</w:t>
      </w:r>
      <w:r>
        <w:rPr>
          <w:rFonts w:hint="eastAsia" w:ascii="宋体" w:hAnsi="宋体" w:eastAsia="宋体" w:cs="宋体"/>
          <w:color w:val="000000" w:themeColor="text1"/>
          <w:sz w:val="21"/>
          <w:szCs w:val="21"/>
          <w14:textFill>
            <w14:solidFill>
              <w14:schemeClr w14:val="tx1"/>
            </w14:solidFill>
          </w14:textFill>
        </w:rPr>
        <w:t>。</w:t>
      </w:r>
    </w:p>
    <w:p w14:paraId="338B7C6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2、中选</w:t>
      </w:r>
      <w:r>
        <w:rPr>
          <w:rFonts w:hint="eastAsia" w:ascii="宋体" w:hAnsi="宋体" w:cs="宋体"/>
          <w:color w:val="000000" w:themeColor="text1"/>
          <w:sz w:val="21"/>
          <w:szCs w:val="21"/>
          <w:lang w:val="en-US" w:eastAsia="zh-CN"/>
          <w14:textFill>
            <w14:solidFill>
              <w14:schemeClr w14:val="tx1"/>
            </w14:solidFill>
          </w14:textFill>
        </w:rPr>
        <w:t>处置商</w:t>
      </w:r>
      <w:r>
        <w:rPr>
          <w:rFonts w:hint="eastAsia" w:ascii="宋体" w:hAnsi="宋体" w:eastAsia="宋体" w:cs="宋体"/>
          <w:color w:val="000000" w:themeColor="text1"/>
          <w:sz w:val="21"/>
          <w:szCs w:val="21"/>
          <w:lang w:val="en-US" w:eastAsia="zh-CN"/>
          <w14:textFill>
            <w14:solidFill>
              <w14:schemeClr w14:val="tx1"/>
            </w14:solidFill>
          </w14:textFill>
        </w:rPr>
        <w:t>在</w:t>
      </w:r>
      <w:r>
        <w:rPr>
          <w:rFonts w:hint="eastAsia" w:ascii="宋体" w:hAnsi="宋体" w:cs="宋体"/>
          <w:color w:val="000000" w:themeColor="text1"/>
          <w:sz w:val="21"/>
          <w:szCs w:val="21"/>
          <w:lang w:val="en-US" w:eastAsia="zh-CN"/>
          <w14:textFill>
            <w14:solidFill>
              <w14:schemeClr w14:val="tx1"/>
            </w14:solidFill>
          </w14:textFill>
        </w:rPr>
        <w:t>签订</w:t>
      </w:r>
      <w:r>
        <w:rPr>
          <w:rFonts w:hint="eastAsia" w:ascii="宋体" w:hAnsi="宋体" w:eastAsia="宋体" w:cs="宋体"/>
          <w:color w:val="000000" w:themeColor="text1"/>
          <w:sz w:val="21"/>
          <w:szCs w:val="21"/>
          <w:lang w:val="en-US" w:eastAsia="zh-CN"/>
          <w14:textFill>
            <w14:solidFill>
              <w14:schemeClr w14:val="tx1"/>
            </w14:solidFill>
          </w14:textFill>
        </w:rPr>
        <w:t>书面处置协议</w:t>
      </w:r>
      <w:r>
        <w:rPr>
          <w:rFonts w:hint="eastAsia" w:ascii="宋体" w:hAnsi="宋体" w:cs="宋体"/>
          <w:color w:val="000000" w:themeColor="text1"/>
          <w:sz w:val="21"/>
          <w:szCs w:val="21"/>
          <w:lang w:val="en-US" w:eastAsia="zh-CN"/>
          <w14:textFill>
            <w14:solidFill>
              <w14:schemeClr w14:val="tx1"/>
            </w14:solidFill>
          </w14:textFill>
        </w:rPr>
        <w:t>前</w:t>
      </w:r>
      <w:r>
        <w:rPr>
          <w:rFonts w:hint="eastAsia" w:ascii="宋体" w:hAnsi="宋体" w:cs="宋体"/>
          <w:color w:val="000000" w:themeColor="text1"/>
          <w:sz w:val="21"/>
          <w:szCs w:val="21"/>
          <w:u w:val="single"/>
          <w:lang w:val="en-US" w:eastAsia="zh-CN"/>
          <w14:textFill>
            <w14:solidFill>
              <w14:schemeClr w14:val="tx1"/>
            </w14:solidFill>
          </w14:textFill>
        </w:rPr>
        <w:t>5</w:t>
      </w:r>
      <w:r>
        <w:rPr>
          <w:rFonts w:hint="eastAsia" w:ascii="宋体" w:hAnsi="宋体" w:eastAsia="宋体" w:cs="宋体"/>
          <w:color w:val="000000" w:themeColor="text1"/>
          <w:sz w:val="21"/>
          <w:szCs w:val="21"/>
          <w:u w:val="single"/>
          <w:lang w:val="en-US" w:eastAsia="zh-CN"/>
          <w14:textFill>
            <w14:solidFill>
              <w14:schemeClr w14:val="tx1"/>
            </w14:solidFill>
          </w14:textFill>
        </w:rPr>
        <w:t>个工作</w:t>
      </w:r>
      <w:r>
        <w:rPr>
          <w:rFonts w:hint="eastAsia" w:ascii="宋体" w:hAnsi="宋体" w:eastAsia="宋体" w:cs="宋体"/>
          <w:color w:val="000000" w:themeColor="text1"/>
          <w:sz w:val="21"/>
          <w:szCs w:val="21"/>
          <w:u w:val="single"/>
          <w14:textFill>
            <w14:solidFill>
              <w14:schemeClr w14:val="tx1"/>
            </w14:solidFill>
          </w14:textFill>
        </w:rPr>
        <w:t>日内</w:t>
      </w:r>
      <w:r>
        <w:rPr>
          <w:rFonts w:hint="eastAsia" w:ascii="宋体" w:hAnsi="宋体" w:eastAsia="宋体" w:cs="宋体"/>
          <w:color w:val="000000" w:themeColor="text1"/>
          <w:sz w:val="21"/>
          <w:szCs w:val="21"/>
          <w:lang w:val="en-US" w:eastAsia="zh-CN"/>
          <w14:textFill>
            <w14:solidFill>
              <w14:schemeClr w14:val="tx1"/>
            </w14:solidFill>
          </w14:textFill>
        </w:rPr>
        <w:t>向我公司缴纳</w:t>
      </w:r>
      <w:r>
        <w:rPr>
          <w:rFonts w:hint="eastAsia" w:ascii="宋体" w:hAnsi="宋体" w:cs="宋体"/>
          <w:color w:val="000000" w:themeColor="text1"/>
          <w:sz w:val="21"/>
          <w:szCs w:val="21"/>
          <w:lang w:val="en-US" w:eastAsia="zh-CN"/>
          <w14:textFill>
            <w14:solidFill>
              <w14:schemeClr w14:val="tx1"/>
            </w14:solidFill>
          </w14:textFill>
        </w:rPr>
        <w:t>处置</w:t>
      </w:r>
      <w:r>
        <w:rPr>
          <w:rFonts w:hint="eastAsia" w:ascii="宋体" w:hAnsi="宋体" w:eastAsia="宋体" w:cs="宋体"/>
          <w:color w:val="000000" w:themeColor="text1"/>
          <w:sz w:val="21"/>
          <w:szCs w:val="21"/>
          <w:lang w:val="en-US" w:eastAsia="zh-CN"/>
          <w14:textFill>
            <w14:solidFill>
              <w14:schemeClr w14:val="tx1"/>
            </w14:solidFill>
          </w14:textFill>
        </w:rPr>
        <w:t>协议</w:t>
      </w:r>
      <w:r>
        <w:rPr>
          <w:rFonts w:hint="eastAsia" w:ascii="宋体" w:hAnsi="宋体" w:cs="宋体"/>
          <w:color w:val="000000" w:themeColor="text1"/>
          <w:sz w:val="21"/>
          <w:szCs w:val="21"/>
          <w:lang w:val="en-US" w:eastAsia="zh-CN"/>
          <w14:textFill>
            <w14:solidFill>
              <w14:schemeClr w14:val="tx1"/>
            </w14:solidFill>
          </w14:textFill>
        </w:rPr>
        <w:t>暂定</w:t>
      </w:r>
      <w:r>
        <w:rPr>
          <w:rFonts w:hint="eastAsia" w:ascii="宋体" w:hAnsi="宋体" w:eastAsia="宋体" w:cs="宋体"/>
          <w:color w:val="000000" w:themeColor="text1"/>
          <w:sz w:val="21"/>
          <w:szCs w:val="21"/>
          <w:lang w:val="en-US" w:eastAsia="zh-CN"/>
          <w14:textFill>
            <w14:solidFill>
              <w14:schemeClr w14:val="tx1"/>
            </w14:solidFill>
          </w14:textFill>
        </w:rPr>
        <w:t>总金额10%的履约保证金</w:t>
      </w:r>
      <w:r>
        <w:rPr>
          <w:rFonts w:hint="eastAsia" w:ascii="宋体" w:hAnsi="宋体" w:cs="宋体"/>
          <w:color w:val="000000" w:themeColor="text1"/>
          <w:sz w:val="21"/>
          <w:szCs w:val="21"/>
          <w:lang w:val="en-US" w:eastAsia="zh-CN"/>
          <w14:textFill>
            <w14:solidFill>
              <w14:schemeClr w14:val="tx1"/>
            </w14:solidFill>
          </w14:textFill>
        </w:rPr>
        <w:t>，报价保证金可自动转为履约保证金，不足部分及时补齐。</w:t>
      </w:r>
    </w:p>
    <w:p w14:paraId="1C314A5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auto"/>
          <w:sz w:val="21"/>
          <w:szCs w:val="21"/>
          <w:lang w:val="en-US" w:eastAsia="zh-CN"/>
        </w:rPr>
        <w:t>付款方式：银行存款转账</w:t>
      </w:r>
    </w:p>
    <w:p w14:paraId="5180D5D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3.1</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我公司收款的，在每次装车过磅后，金额按照实际重量*协议单价，由中选单位全额支付给我公司后，方可转运出厂。我公司在完成结算后10个工作日内开具增值税发票。</w:t>
      </w:r>
    </w:p>
    <w:p w14:paraId="0AB3290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09" w:leftChars="-290" w:right="0" w:firstLine="428" w:firstLineChars="204"/>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auto"/>
          <w:sz w:val="21"/>
          <w:szCs w:val="21"/>
          <w:lang w:val="en-US" w:eastAsia="zh-CN"/>
        </w:rPr>
        <w:t>3.2</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我公司付款的，在转移结束后，金额按照实际重量*协议单价，由中选单位开具增值税发票，我公司在20个工作日内付款。</w:t>
      </w:r>
    </w:p>
    <w:p w14:paraId="338FC75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10" w:leftChars="-100" w:right="0" w:firstLine="0" w:firstLineChars="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4、中选</w:t>
      </w:r>
      <w:r>
        <w:rPr>
          <w:rFonts w:hint="eastAsia" w:ascii="宋体" w:hAnsi="宋体" w:cs="宋体"/>
          <w:color w:val="000000" w:themeColor="text1"/>
          <w:sz w:val="21"/>
          <w:szCs w:val="21"/>
          <w:lang w:val="en-US" w:eastAsia="zh-CN"/>
          <w14:textFill>
            <w14:solidFill>
              <w14:schemeClr w14:val="tx1"/>
            </w14:solidFill>
          </w14:textFill>
        </w:rPr>
        <w:t>处置商</w:t>
      </w:r>
      <w:r>
        <w:rPr>
          <w:rFonts w:hint="eastAsia" w:ascii="宋体" w:hAnsi="宋体" w:eastAsia="宋体" w:cs="宋体"/>
          <w:color w:val="000000" w:themeColor="text1"/>
          <w:sz w:val="21"/>
          <w:szCs w:val="21"/>
          <w14:textFill>
            <w14:solidFill>
              <w14:schemeClr w14:val="tx1"/>
            </w14:solidFill>
          </w14:textFill>
        </w:rPr>
        <w:t>接到我</w:t>
      </w:r>
      <w:r>
        <w:rPr>
          <w:rFonts w:hint="eastAsia" w:ascii="宋体" w:hAnsi="宋体" w:cs="宋体"/>
          <w:color w:val="000000" w:themeColor="text1"/>
          <w:sz w:val="21"/>
          <w:szCs w:val="21"/>
          <w:lang w:val="en-US" w:eastAsia="zh-CN"/>
          <w14:textFill>
            <w14:solidFill>
              <w14:schemeClr w14:val="tx1"/>
            </w14:solidFill>
          </w14:textFill>
        </w:rPr>
        <w:t>公司</w:t>
      </w:r>
      <w:r>
        <w:rPr>
          <w:rFonts w:hint="eastAsia" w:ascii="宋体" w:hAnsi="宋体" w:eastAsia="宋体" w:cs="宋体"/>
          <w:color w:val="000000" w:themeColor="text1"/>
          <w:sz w:val="21"/>
          <w:szCs w:val="21"/>
          <w:lang w:val="en-US" w:eastAsia="zh-CN"/>
          <w14:textFill>
            <w14:solidFill>
              <w14:schemeClr w14:val="tx1"/>
            </w14:solidFill>
          </w14:textFill>
        </w:rPr>
        <w:t>交货</w:t>
      </w:r>
      <w:r>
        <w:rPr>
          <w:rFonts w:hint="eastAsia" w:ascii="宋体" w:hAnsi="宋体" w:eastAsia="宋体" w:cs="宋体"/>
          <w:color w:val="000000" w:themeColor="text1"/>
          <w:sz w:val="21"/>
          <w:szCs w:val="21"/>
          <w14:textFill>
            <w14:solidFill>
              <w14:schemeClr w14:val="tx1"/>
            </w14:solidFill>
          </w14:textFill>
        </w:rPr>
        <w:t>通知后，须在</w:t>
      </w:r>
      <w:r>
        <w:rPr>
          <w:rFonts w:hint="eastAsia" w:ascii="宋体" w:hAnsi="宋体" w:eastAsia="宋体" w:cs="宋体"/>
          <w:color w:val="000000" w:themeColor="text1"/>
          <w:sz w:val="21"/>
          <w:szCs w:val="21"/>
          <w:u w:val="single"/>
          <w:lang w:val="en-US" w:eastAsia="zh-CN"/>
          <w14:textFill>
            <w14:solidFill>
              <w14:schemeClr w14:val="tx1"/>
            </w14:solidFill>
          </w14:textFill>
        </w:rPr>
        <w:t>1</w:t>
      </w:r>
      <w:r>
        <w:rPr>
          <w:rFonts w:hint="eastAsia" w:ascii="宋体" w:hAnsi="宋体" w:cs="宋体"/>
          <w:color w:val="000000" w:themeColor="text1"/>
          <w:sz w:val="21"/>
          <w:szCs w:val="21"/>
          <w:u w:val="single"/>
          <w:lang w:val="en-US" w:eastAsia="zh-CN"/>
          <w14:textFill>
            <w14:solidFill>
              <w14:schemeClr w14:val="tx1"/>
            </w14:solidFill>
          </w14:textFill>
        </w:rPr>
        <w:t>0</w:t>
      </w:r>
      <w:r>
        <w:rPr>
          <w:rFonts w:hint="eastAsia" w:ascii="宋体" w:hAnsi="宋体" w:eastAsia="宋体" w:cs="宋体"/>
          <w:color w:val="000000" w:themeColor="text1"/>
          <w:sz w:val="21"/>
          <w:szCs w:val="21"/>
          <w:u w:val="single"/>
          <w14:textFill>
            <w14:solidFill>
              <w14:schemeClr w14:val="tx1"/>
            </w14:solidFill>
          </w14:textFill>
        </w:rPr>
        <w:t>个工作日</w:t>
      </w:r>
      <w:r>
        <w:rPr>
          <w:rFonts w:hint="eastAsia" w:ascii="宋体" w:hAnsi="宋体" w:eastAsia="宋体" w:cs="宋体"/>
          <w:color w:val="000000" w:themeColor="text1"/>
          <w:sz w:val="21"/>
          <w:szCs w:val="21"/>
          <w14:textFill>
            <w14:solidFill>
              <w14:schemeClr w14:val="tx1"/>
            </w14:solidFill>
          </w14:textFill>
        </w:rPr>
        <w:t>内把</w:t>
      </w:r>
      <w:r>
        <w:rPr>
          <w:rFonts w:hint="eastAsia" w:ascii="宋体" w:hAnsi="宋体" w:eastAsia="宋体" w:cs="宋体"/>
          <w:color w:val="000000" w:themeColor="text1"/>
          <w:sz w:val="21"/>
          <w:szCs w:val="21"/>
          <w:lang w:val="en-US" w:eastAsia="zh-CN"/>
          <w14:textFill>
            <w14:solidFill>
              <w14:schemeClr w14:val="tx1"/>
            </w14:solidFill>
          </w14:textFill>
        </w:rPr>
        <w:t>本次废旧物资转移</w:t>
      </w:r>
      <w:r>
        <w:rPr>
          <w:rFonts w:hint="eastAsia" w:ascii="宋体" w:hAnsi="宋体" w:eastAsia="宋体" w:cs="宋体"/>
          <w:color w:val="000000" w:themeColor="text1"/>
          <w:sz w:val="21"/>
          <w:szCs w:val="21"/>
          <w:lang w:eastAsia="zh-CN"/>
          <w14:textFill>
            <w14:solidFill>
              <w14:schemeClr w14:val="tx1"/>
            </w14:solidFill>
          </w14:textFill>
        </w:rPr>
        <w:t>完毕</w:t>
      </w:r>
      <w:r>
        <w:rPr>
          <w:rFonts w:hint="eastAsia" w:ascii="宋体" w:hAnsi="宋体" w:eastAsia="宋体" w:cs="宋体"/>
          <w:color w:val="000000" w:themeColor="text1"/>
          <w:sz w:val="21"/>
          <w:szCs w:val="21"/>
          <w14:textFill>
            <w14:solidFill>
              <w14:schemeClr w14:val="tx1"/>
            </w14:solidFill>
          </w14:textFill>
        </w:rPr>
        <w:t>。</w:t>
      </w:r>
    </w:p>
    <w:p w14:paraId="0A9693A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cs="宋体"/>
          <w:color w:val="000000" w:themeColor="text1"/>
          <w:sz w:val="21"/>
          <w:szCs w:val="21"/>
          <w:lang w:val="en-US" w:eastAsia="zh-CN"/>
          <w14:textFill>
            <w14:solidFill>
              <w14:schemeClr w14:val="tx1"/>
            </w14:solidFill>
          </w14:textFill>
        </w:rPr>
        <w:t>本次处置物资按现堆放样处置，</w:t>
      </w:r>
      <w:r>
        <w:rPr>
          <w:rFonts w:hint="eastAsia" w:ascii="宋体" w:hAnsi="宋体" w:eastAsia="宋体" w:cs="宋体"/>
          <w:color w:val="000000" w:themeColor="text1"/>
          <w:sz w:val="21"/>
          <w:szCs w:val="21"/>
          <w:lang w:val="en-US" w:eastAsia="zh-CN"/>
          <w14:textFill>
            <w14:solidFill>
              <w14:schemeClr w14:val="tx1"/>
            </w14:solidFill>
          </w14:textFill>
        </w:rPr>
        <w:t>中选</w:t>
      </w:r>
      <w:r>
        <w:rPr>
          <w:rFonts w:hint="eastAsia" w:ascii="宋体" w:hAnsi="宋体" w:cs="宋体"/>
          <w:color w:val="000000" w:themeColor="text1"/>
          <w:sz w:val="21"/>
          <w:szCs w:val="21"/>
          <w:lang w:val="en-US" w:eastAsia="zh-CN"/>
          <w14:textFill>
            <w14:solidFill>
              <w14:schemeClr w14:val="tx1"/>
            </w14:solidFill>
          </w14:textFill>
        </w:rPr>
        <w:t>处置商</w:t>
      </w:r>
      <w:r>
        <w:rPr>
          <w:rFonts w:hint="eastAsia" w:ascii="宋体" w:hAnsi="宋体" w:eastAsia="宋体" w:cs="宋体"/>
          <w:color w:val="000000" w:themeColor="text1"/>
          <w:sz w:val="21"/>
          <w:szCs w:val="21"/>
          <w:lang w:val="en-US" w:eastAsia="zh-CN"/>
          <w14:textFill>
            <w14:solidFill>
              <w14:schemeClr w14:val="tx1"/>
            </w14:solidFill>
          </w14:textFill>
        </w:rPr>
        <w:t>的</w:t>
      </w:r>
      <w:r>
        <w:rPr>
          <w:rFonts w:hint="eastAsia" w:ascii="宋体" w:hAnsi="宋体" w:eastAsia="宋体" w:cs="宋体"/>
          <w:color w:val="000000" w:themeColor="text1"/>
          <w:sz w:val="21"/>
          <w:szCs w:val="21"/>
          <w14:textFill>
            <w14:solidFill>
              <w14:schemeClr w14:val="tx1"/>
            </w14:solidFill>
          </w14:textFill>
        </w:rPr>
        <w:t>商务活动、</w:t>
      </w:r>
      <w:r>
        <w:rPr>
          <w:rFonts w:hint="eastAsia" w:ascii="宋体" w:hAnsi="宋体" w:cs="宋体"/>
          <w:color w:val="000000" w:themeColor="text1"/>
          <w:sz w:val="21"/>
          <w:szCs w:val="21"/>
          <w:lang w:val="en-US" w:eastAsia="zh-CN"/>
          <w14:textFill>
            <w14:solidFill>
              <w14:schemeClr w14:val="tx1"/>
            </w14:solidFill>
          </w14:textFill>
        </w:rPr>
        <w:t>物资分解、</w:t>
      </w:r>
      <w:r>
        <w:rPr>
          <w:rFonts w:hint="eastAsia" w:ascii="宋体" w:hAnsi="宋体" w:eastAsia="宋体" w:cs="宋体"/>
          <w:color w:val="000000" w:themeColor="text1"/>
          <w:sz w:val="21"/>
          <w:szCs w:val="21"/>
          <w14:textFill>
            <w14:solidFill>
              <w14:schemeClr w14:val="tx1"/>
            </w14:solidFill>
          </w14:textFill>
        </w:rPr>
        <w:t>装车、转运中产生的一切费用自理并承担相关安全环保责任。</w:t>
      </w:r>
    </w:p>
    <w:p w14:paraId="1C5B063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619" w:leftChars="-295" w:right="0" w:firstLine="420" w:firstLineChars="200"/>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6、中选</w:t>
      </w:r>
      <w:r>
        <w:rPr>
          <w:rFonts w:hint="eastAsia" w:ascii="宋体" w:hAnsi="宋体" w:cs="宋体"/>
          <w:color w:val="000000" w:themeColor="text1"/>
          <w:sz w:val="21"/>
          <w:szCs w:val="21"/>
          <w:lang w:val="en-US" w:eastAsia="zh-CN"/>
          <w14:textFill>
            <w14:solidFill>
              <w14:schemeClr w14:val="tx1"/>
            </w14:solidFill>
          </w14:textFill>
        </w:rPr>
        <w:t>处置商提供</w:t>
      </w:r>
      <w:r>
        <w:rPr>
          <w:rFonts w:hint="eastAsia" w:ascii="宋体" w:hAnsi="宋体" w:cs="宋体"/>
          <w:color w:val="000000" w:themeColor="text1"/>
          <w:kern w:val="0"/>
          <w:sz w:val="21"/>
          <w:szCs w:val="21"/>
          <w:lang w:val="en-US" w:eastAsia="zh-CN" w:bidi="ar"/>
          <w14:textFill>
            <w14:solidFill>
              <w14:schemeClr w14:val="tx1"/>
            </w14:solidFill>
          </w14:textFill>
        </w:rPr>
        <w:t>《废分子筛、废耐火球处置安全环保方案》，</w:t>
      </w:r>
      <w:r>
        <w:rPr>
          <w:rFonts w:hint="eastAsia" w:ascii="宋体" w:hAnsi="宋体" w:eastAsia="宋体" w:cs="宋体"/>
          <w:color w:val="000000" w:themeColor="text1"/>
          <w:sz w:val="21"/>
          <w:szCs w:val="21"/>
          <w14:textFill>
            <w14:solidFill>
              <w14:schemeClr w14:val="tx1"/>
            </w14:solidFill>
          </w14:textFill>
        </w:rPr>
        <w:t>运货车辆必须符合安全、环保、道路运输相关管理要求，提货人员和驾驶人员严格遵守我公司管理规定，杜绝事故发生。</w:t>
      </w:r>
    </w:p>
    <w:p w14:paraId="5D8E0EEB">
      <w:pPr>
        <w:pStyle w:val="4"/>
        <w:keepNext w:val="0"/>
        <w:keepLines w:val="0"/>
        <w:pageBreakBefore w:val="0"/>
        <w:kinsoku/>
        <w:wordWrap/>
        <w:overflowPunct/>
        <w:topLinePunct w:val="0"/>
        <w:autoSpaceDE/>
        <w:autoSpaceDN/>
        <w:bidi w:val="0"/>
        <w:adjustRightInd/>
        <w:snapToGrid/>
        <w:spacing w:line="360" w:lineRule="auto"/>
        <w:ind w:left="-619" w:leftChars="-295" w:firstLine="0" w:firstLineChars="0"/>
        <w:jc w:val="left"/>
        <w:textAlignment w:val="auto"/>
        <w:rPr>
          <w:rFonts w:hint="default" w:ascii="宋体" w:hAnsi="宋体" w:cs="宋体" w:eastAsiaTheme="minorEastAsia"/>
          <w:color w:val="000000" w:themeColor="text1"/>
          <w:kern w:val="0"/>
          <w:sz w:val="21"/>
          <w:szCs w:val="21"/>
          <w:lang w:val="en-US" w:eastAsia="zh-CN" w:bidi="ar"/>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 xml:space="preserve">    </w:t>
      </w:r>
      <w:r>
        <w:rPr>
          <w:rFonts w:hint="eastAsia" w:ascii="宋体" w:hAnsi="宋体" w:cs="宋体" w:eastAsiaTheme="minorEastAsia"/>
          <w:color w:val="000000" w:themeColor="text1"/>
          <w:kern w:val="0"/>
          <w:sz w:val="21"/>
          <w:szCs w:val="21"/>
          <w:lang w:val="en-US" w:eastAsia="zh-CN" w:bidi="ar"/>
          <w14:textFill>
            <w14:solidFill>
              <w14:schemeClr w14:val="tx1"/>
            </w14:solidFill>
          </w14:textFill>
        </w:rPr>
        <w:t>7、中选处置商必须保证本批工业固体废物转移处置符合国家安全环保相关规定</w:t>
      </w:r>
      <w:r>
        <w:rPr>
          <w:rFonts w:hint="eastAsia" w:hAnsi="宋体" w:cs="宋体"/>
          <w:color w:val="000000" w:themeColor="text1"/>
          <w:kern w:val="0"/>
          <w:sz w:val="21"/>
          <w:szCs w:val="21"/>
          <w:lang w:val="en-US" w:eastAsia="zh-CN" w:bidi="ar"/>
          <w14:textFill>
            <w14:solidFill>
              <w14:schemeClr w14:val="tx1"/>
            </w14:solidFill>
          </w14:textFill>
        </w:rPr>
        <w:t>，</w:t>
      </w:r>
      <w:r>
        <w:rPr>
          <w:rFonts w:hint="eastAsia" w:ascii="宋体" w:hAnsi="宋体" w:cs="宋体" w:eastAsiaTheme="minorEastAsia"/>
          <w:color w:val="000000" w:themeColor="text1"/>
          <w:kern w:val="0"/>
          <w:sz w:val="21"/>
          <w:szCs w:val="21"/>
          <w:lang w:val="en-US" w:eastAsia="zh-CN" w:bidi="ar"/>
          <w14:textFill>
            <w14:solidFill>
              <w14:schemeClr w14:val="tx1"/>
            </w14:solidFill>
          </w14:textFill>
        </w:rPr>
        <w:t>我公司有权按国家相关部门要求对本批工业固体废物转移处置进行溯源跟踪，中选处置商须无条件配合，按要求提供处置过程验证资料。</w:t>
      </w:r>
    </w:p>
    <w:p w14:paraId="7E6374F6">
      <w:pPr>
        <w:pStyle w:val="4"/>
        <w:keepNext w:val="0"/>
        <w:keepLines w:val="0"/>
        <w:pageBreakBefore w:val="0"/>
        <w:tabs>
          <w:tab w:val="center" w:pos="4153"/>
        </w:tabs>
        <w:kinsoku/>
        <w:wordWrap/>
        <w:overflowPunct/>
        <w:topLinePunct w:val="0"/>
        <w:autoSpaceDE/>
        <w:autoSpaceDN/>
        <w:bidi w:val="0"/>
        <w:adjustRightInd/>
        <w:snapToGrid/>
        <w:spacing w:line="360" w:lineRule="auto"/>
        <w:ind w:left="-210" w:leftChars="-100" w:firstLine="0" w:firstLineChars="0"/>
        <w:jc w:val="both"/>
        <w:textAlignment w:val="auto"/>
        <w:rPr>
          <w:rFonts w:hint="eastAsia" w:hAnsi="宋体" w:cs="宋体"/>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8、处置文件有效期：</w:t>
      </w:r>
      <w:r>
        <w:rPr>
          <w:rFonts w:hint="eastAsia" w:ascii="宋体" w:hAnsi="宋体" w:eastAsia="宋体" w:cs="宋体"/>
          <w:color w:val="000000" w:themeColor="text1"/>
          <w:sz w:val="21"/>
          <w:szCs w:val="21"/>
          <w:lang w:val="en-US" w:eastAsia="zh-CN"/>
          <w14:textFill>
            <w14:solidFill>
              <w14:schemeClr w14:val="tx1"/>
            </w14:solidFill>
          </w14:textFill>
        </w:rPr>
        <w:t>报</w:t>
      </w:r>
      <w:r>
        <w:rPr>
          <w:rFonts w:hint="eastAsia" w:ascii="宋体" w:hAnsi="宋体" w:eastAsia="宋体" w:cs="宋体"/>
          <w:color w:val="000000" w:themeColor="text1"/>
          <w:kern w:val="0"/>
          <w:sz w:val="21"/>
          <w:szCs w:val="21"/>
          <w:lang w:val="en-US" w:eastAsia="zh-CN" w:bidi="ar"/>
          <w14:textFill>
            <w14:solidFill>
              <w14:schemeClr w14:val="tx1"/>
            </w14:solidFill>
          </w14:textFill>
        </w:rPr>
        <w:t>价截止之日起</w:t>
      </w:r>
      <w:r>
        <w:rPr>
          <w:rFonts w:hint="eastAsia" w:ascii="宋体" w:hAnsi="宋体" w:eastAsia="宋体" w:cs="宋体"/>
          <w:color w:val="000000" w:themeColor="text1"/>
          <w:kern w:val="0"/>
          <w:sz w:val="21"/>
          <w:szCs w:val="21"/>
          <w:u w:val="single"/>
          <w:lang w:val="en-US" w:eastAsia="zh-CN" w:bidi="ar"/>
          <w14:textFill>
            <w14:solidFill>
              <w14:schemeClr w14:val="tx1"/>
            </w14:solidFill>
          </w14:textFill>
        </w:rPr>
        <w:t xml:space="preserve"> 30 </w:t>
      </w:r>
      <w:r>
        <w:rPr>
          <w:rFonts w:hint="eastAsia" w:ascii="宋体" w:hAnsi="宋体" w:eastAsia="宋体" w:cs="宋体"/>
          <w:color w:val="000000" w:themeColor="text1"/>
          <w:kern w:val="0"/>
          <w:sz w:val="21"/>
          <w:szCs w:val="21"/>
          <w:u w:val="none"/>
          <w:lang w:val="en-US" w:eastAsia="zh-CN" w:bidi="ar"/>
          <w14:textFill>
            <w14:solidFill>
              <w14:schemeClr w14:val="tx1"/>
            </w14:solidFill>
          </w14:textFill>
        </w:rPr>
        <w:t>日内。</w:t>
      </w:r>
      <w:r>
        <w:rPr>
          <w:rFonts w:hint="eastAsia" w:hAnsi="宋体" w:cs="宋体"/>
          <w:color w:val="000000" w:themeColor="text1"/>
          <w:kern w:val="0"/>
          <w:sz w:val="21"/>
          <w:szCs w:val="21"/>
          <w:u w:val="none"/>
          <w:lang w:val="en-US" w:eastAsia="zh-CN" w:bidi="ar"/>
          <w14:textFill>
            <w14:solidFill>
              <w14:schemeClr w14:val="tx1"/>
            </w14:solidFill>
          </w14:textFill>
        </w:rPr>
        <w:tab/>
      </w:r>
    </w:p>
    <w:p w14:paraId="0A1E1F24">
      <w:pPr>
        <w:pStyle w:val="4"/>
        <w:keepNext w:val="0"/>
        <w:keepLines w:val="0"/>
        <w:pageBreakBefore w:val="0"/>
        <w:tabs>
          <w:tab w:val="center" w:pos="4153"/>
        </w:tabs>
        <w:kinsoku/>
        <w:wordWrap/>
        <w:overflowPunct/>
        <w:topLinePunct w:val="0"/>
        <w:autoSpaceDE/>
        <w:autoSpaceDN/>
        <w:bidi w:val="0"/>
        <w:adjustRightInd/>
        <w:snapToGrid/>
        <w:spacing w:line="360" w:lineRule="auto"/>
        <w:ind w:left="-210" w:leftChars="-100" w:firstLine="0" w:firstLineChars="0"/>
        <w:jc w:val="both"/>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47A52F4F">
      <w:pPr>
        <w:pStyle w:val="4"/>
        <w:keepNext w:val="0"/>
        <w:keepLines w:val="0"/>
        <w:pageBreakBefore w:val="0"/>
        <w:tabs>
          <w:tab w:val="center" w:pos="4153"/>
        </w:tabs>
        <w:kinsoku/>
        <w:wordWrap/>
        <w:overflowPunct/>
        <w:topLinePunct w:val="0"/>
        <w:autoSpaceDE/>
        <w:autoSpaceDN/>
        <w:bidi w:val="0"/>
        <w:adjustRightInd/>
        <w:snapToGrid/>
        <w:spacing w:line="360" w:lineRule="auto"/>
        <w:ind w:left="-210" w:leftChars="-100" w:firstLine="0" w:firstLineChars="0"/>
        <w:jc w:val="both"/>
        <w:textAlignment w:val="auto"/>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报</w:t>
      </w:r>
      <w:r>
        <w:rPr>
          <w:rFonts w:hint="eastAsia" w:ascii="宋体" w:hAnsi="宋体" w:eastAsia="宋体" w:cs="宋体"/>
          <w:color w:val="000000" w:themeColor="text1"/>
          <w:kern w:val="0"/>
          <w:sz w:val="21"/>
          <w:szCs w:val="21"/>
          <w:lang w:val="en-US" w:eastAsia="zh-CN" w:bidi="ar"/>
          <w14:textFill>
            <w14:solidFill>
              <w14:schemeClr w14:val="tx1"/>
            </w14:solidFill>
          </w14:textFill>
        </w:rPr>
        <w:t>价人签字：</w:t>
      </w:r>
    </w:p>
    <w:p w14:paraId="5C7FB7BD">
      <w:pPr>
        <w:keepNext w:val="0"/>
        <w:keepLines w:val="0"/>
        <w:pageBreakBefore w:val="0"/>
        <w:widowControl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3269B175">
      <w:pPr>
        <w:keepNext w:val="0"/>
        <w:keepLines w:val="0"/>
        <w:pageBreakBefore w:val="0"/>
        <w:widowControl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kern w:val="0"/>
          <w:sz w:val="21"/>
          <w:szCs w:val="21"/>
          <w:lang w:val="en-US" w:eastAsia="zh-CN" w:bidi="ar"/>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报</w:t>
      </w:r>
      <w:r>
        <w:rPr>
          <w:rFonts w:hint="eastAsia" w:ascii="宋体" w:hAnsi="宋体" w:eastAsia="宋体" w:cs="宋体"/>
          <w:color w:val="000000" w:themeColor="text1"/>
          <w:kern w:val="0"/>
          <w:sz w:val="21"/>
          <w:szCs w:val="21"/>
          <w:lang w:val="en-US" w:eastAsia="zh-CN" w:bidi="ar"/>
          <w14:textFill>
            <w14:solidFill>
              <w14:schemeClr w14:val="tx1"/>
            </w14:solidFill>
          </w14:textFill>
        </w:rPr>
        <w:t>价单位（盖章）：</w:t>
      </w:r>
    </w:p>
    <w:p w14:paraId="1E957765">
      <w:pPr>
        <w:keepNext w:val="0"/>
        <w:keepLines w:val="0"/>
        <w:pageBreakBefore w:val="0"/>
        <w:widowControl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518FF0A1">
      <w:pPr>
        <w:keepNext w:val="0"/>
        <w:keepLines w:val="0"/>
        <w:pageBreakBefore w:val="0"/>
        <w:widowControl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报</w:t>
      </w:r>
      <w:r>
        <w:rPr>
          <w:rFonts w:hint="eastAsia" w:ascii="宋体" w:hAnsi="宋体" w:eastAsia="宋体" w:cs="宋体"/>
          <w:color w:val="000000" w:themeColor="text1"/>
          <w:sz w:val="21"/>
          <w:szCs w:val="21"/>
          <w14:textFill>
            <w14:solidFill>
              <w14:schemeClr w14:val="tx1"/>
            </w14:solidFill>
          </w14:textFill>
        </w:rPr>
        <w:t xml:space="preserve">价日期：       年  </w:t>
      </w:r>
      <w:r>
        <w:rPr>
          <w:rFonts w:hint="eastAsia" w:ascii="宋体" w:hAnsi="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 xml:space="preserve"> 月  </w:t>
      </w:r>
      <w:r>
        <w:rPr>
          <w:rFonts w:hint="eastAsia" w:ascii="宋体" w:hAnsi="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 xml:space="preserve"> 日</w:t>
      </w:r>
    </w:p>
    <w:p w14:paraId="210B9F65">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3A0CE03C">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7899293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6C0A43A5">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4093206E">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6A79FA2F">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4724D36F">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附件1：</w:t>
      </w:r>
    </w:p>
    <w:p w14:paraId="36E80224">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7276B025">
      <w:pPr>
        <w:keepNext w:val="0"/>
        <w:keepLines w:val="0"/>
        <w:pageBreakBefore w:val="0"/>
        <w:tabs>
          <w:tab w:val="center" w:pos="4108"/>
          <w:tab w:val="right" w:pos="8516"/>
        </w:tabs>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kern w:val="2"/>
          <w:sz w:val="32"/>
          <w:szCs w:val="32"/>
          <w:lang w:val="en-US" w:eastAsia="zh-CN" w:bidi="ar-SA"/>
          <w14:textFill>
            <w14:solidFill>
              <w14:schemeClr w14:val="tx1"/>
            </w14:solidFill>
          </w14:textFill>
        </w:rPr>
      </w:pPr>
      <w:r>
        <w:rPr>
          <w:rFonts w:hint="eastAsia" w:ascii="宋体" w:hAnsi="宋体" w:cs="宋体"/>
          <w:b w:val="0"/>
          <w:bCs w:val="0"/>
          <w:color w:val="000000" w:themeColor="text1"/>
          <w:sz w:val="32"/>
          <w:szCs w:val="32"/>
          <w:lang w:val="en-US" w:eastAsia="zh-CN"/>
          <w14:textFill>
            <w14:solidFill>
              <w14:schemeClr w14:val="tx1"/>
            </w14:solidFill>
          </w14:textFill>
        </w:rPr>
        <w:tab/>
      </w:r>
      <w:r>
        <w:rPr>
          <w:rFonts w:hint="eastAsia" w:ascii="宋体" w:hAnsi="宋体" w:eastAsia="宋体" w:cs="宋体"/>
          <w:b w:val="0"/>
          <w:bCs w:val="0"/>
          <w:color w:val="000000" w:themeColor="text1"/>
          <w:sz w:val="32"/>
          <w:szCs w:val="32"/>
          <w:lang w:val="en-US" w:eastAsia="zh-CN"/>
          <w14:textFill>
            <w14:solidFill>
              <w14:schemeClr w14:val="tx1"/>
            </w14:solidFill>
          </w14:textFill>
        </w:rPr>
        <w:t>废旧物资处置</w:t>
      </w:r>
      <w:r>
        <w:rPr>
          <w:rFonts w:hint="eastAsia" w:ascii="宋体" w:hAnsi="宋体" w:eastAsia="宋体" w:cs="宋体"/>
          <w:color w:val="000000" w:themeColor="text1"/>
          <w:kern w:val="2"/>
          <w:sz w:val="32"/>
          <w:szCs w:val="32"/>
          <w:lang w:val="en-US" w:eastAsia="zh-CN" w:bidi="ar-SA"/>
          <w14:textFill>
            <w14:solidFill>
              <w14:schemeClr w14:val="tx1"/>
            </w14:solidFill>
          </w14:textFill>
        </w:rPr>
        <w:t>报价单</w:t>
      </w:r>
    </w:p>
    <w:p w14:paraId="16EEFB69">
      <w:pPr>
        <w:keepNext w:val="0"/>
        <w:keepLines w:val="0"/>
        <w:pageBreakBefore w:val="0"/>
        <w:tabs>
          <w:tab w:val="center" w:pos="4108"/>
          <w:tab w:val="right" w:pos="8516"/>
        </w:tabs>
        <w:kinsoku/>
        <w:wordWrap/>
        <w:overflowPunct/>
        <w:topLinePunct w:val="0"/>
        <w:autoSpaceDE/>
        <w:autoSpaceDN/>
        <w:bidi w:val="0"/>
        <w:adjustRightInd/>
        <w:snapToGrid/>
        <w:spacing w:line="360" w:lineRule="auto"/>
        <w:ind w:left="-210" w:leftChars="-100" w:firstLine="0" w:firstLineChars="0"/>
        <w:jc w:val="left"/>
        <w:textAlignment w:val="auto"/>
        <w:rPr>
          <w:rFonts w:hint="eastAsia" w:ascii="宋体" w:hAnsi="宋体" w:eastAsia="宋体" w:cs="宋体"/>
          <w:color w:val="000000" w:themeColor="text1"/>
          <w:kern w:val="2"/>
          <w:sz w:val="32"/>
          <w:szCs w:val="32"/>
          <w:lang w:val="en-US" w:eastAsia="zh-CN" w:bidi="ar-SA"/>
          <w14:textFill>
            <w14:solidFill>
              <w14:schemeClr w14:val="tx1"/>
            </w14:solidFill>
          </w14:textFill>
        </w:rPr>
      </w:pPr>
    </w:p>
    <w:tbl>
      <w:tblPr>
        <w:tblStyle w:val="8"/>
        <w:tblpPr w:leftFromText="180" w:rightFromText="180" w:vertAnchor="text" w:horzAnchor="page" w:tblpX="1502" w:tblpY="92"/>
        <w:tblOverlap w:val="never"/>
        <w:tblW w:w="9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2760"/>
        <w:gridCol w:w="1245"/>
        <w:gridCol w:w="2070"/>
        <w:gridCol w:w="1740"/>
        <w:gridCol w:w="705"/>
      </w:tblGrid>
      <w:tr w14:paraId="4F80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15" w:type="dxa"/>
            <w:tcBorders>
              <w:top w:val="single" w:color="000000" w:sz="4" w:space="0"/>
              <w:left w:val="single" w:color="000000" w:sz="4" w:space="0"/>
              <w:bottom w:val="single" w:color="000000" w:sz="4" w:space="0"/>
              <w:right w:val="single" w:color="000000" w:sz="4" w:space="0"/>
              <w:tl2br w:val="nil"/>
            </w:tcBorders>
            <w:shd w:val="clear" w:color="auto" w:fill="FFFFFF"/>
            <w:noWrap/>
            <w:vAlign w:val="center"/>
          </w:tcPr>
          <w:p w14:paraId="782CEE8C">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right"/>
              <w:textAlignment w:val="auto"/>
              <w:rPr>
                <w:rFonts w:hint="default" w:ascii="宋体" w:hAnsi="宋体" w:eastAsia="宋体" w:cs="宋体"/>
                <w:b w:val="0"/>
                <w:i w:val="0"/>
                <w:iCs w:val="0"/>
                <w:color w:val="000000"/>
                <w:sz w:val="21"/>
                <w:szCs w:val="21"/>
                <w:lang w:val="en-US" w:eastAsia="zh-CN"/>
              </w:rPr>
            </w:pPr>
            <w:r>
              <w:rPr>
                <w:rFonts w:hint="eastAsia" w:hAnsi="宋体" w:cs="宋体"/>
                <w:b w:val="0"/>
                <w:i w:val="0"/>
                <w:iCs w:val="0"/>
                <w:color w:val="000000"/>
                <w:sz w:val="21"/>
                <w:szCs w:val="21"/>
                <w:lang w:val="en-US" w:eastAsia="zh-CN"/>
              </w:rPr>
              <w:t xml:space="preserve"> 序号</w:t>
            </w:r>
          </w:p>
        </w:tc>
        <w:tc>
          <w:tcPr>
            <w:tcW w:w="27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9E9F0">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eastAsia" w:ascii="宋体" w:hAnsi="宋体" w:eastAsia="宋体" w:cs="宋体"/>
                <w:b w:val="0"/>
                <w:i w:val="0"/>
                <w:iCs w:val="0"/>
                <w:color w:val="000000"/>
                <w:sz w:val="21"/>
                <w:szCs w:val="21"/>
                <w:lang w:val="en-US" w:eastAsia="zh-CN" w:bidi="ar-SA"/>
              </w:rPr>
            </w:pPr>
            <w:r>
              <w:rPr>
                <w:rFonts w:hint="eastAsia" w:ascii="宋体" w:hAnsi="宋体" w:cs="宋体"/>
                <w:b w:val="0"/>
                <w:color w:val="000000"/>
                <w:sz w:val="21"/>
                <w:szCs w:val="21"/>
                <w:lang w:val="en-US" w:eastAsia="zh-CN"/>
              </w:rPr>
              <w:t>材质名称</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B1EC2">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default" w:ascii="宋体" w:hAnsi="宋体" w:cs="宋体"/>
                <w:b w:val="0"/>
                <w:color w:val="000000"/>
                <w:kern w:val="2"/>
                <w:sz w:val="21"/>
                <w:szCs w:val="21"/>
                <w:lang w:val="en-US" w:eastAsia="zh-CN" w:bidi="ar-SA"/>
              </w:rPr>
            </w:pPr>
            <w:r>
              <w:rPr>
                <w:rFonts w:hint="eastAsia" w:hAnsi="宋体" w:cs="宋体"/>
                <w:b w:val="0"/>
                <w:color w:val="000000"/>
                <w:kern w:val="2"/>
                <w:sz w:val="21"/>
                <w:szCs w:val="21"/>
                <w:lang w:val="en-US" w:eastAsia="zh-CN" w:bidi="ar-SA"/>
              </w:rPr>
              <w:t xml:space="preserve">  数量（吨）</w:t>
            </w:r>
          </w:p>
        </w:tc>
        <w:tc>
          <w:tcPr>
            <w:tcW w:w="2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82CDE">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right"/>
              <w:textAlignment w:val="auto"/>
              <w:rPr>
                <w:rFonts w:hint="default" w:hAnsi="宋体" w:cs="宋体"/>
                <w:b w:val="0"/>
                <w:color w:val="000000"/>
                <w:kern w:val="2"/>
                <w:sz w:val="21"/>
                <w:szCs w:val="21"/>
                <w:lang w:val="en-US" w:eastAsia="zh-CN" w:bidi="ar-SA"/>
              </w:rPr>
            </w:pPr>
            <w:r>
              <w:rPr>
                <w:rFonts w:hint="eastAsia" w:hAnsi="宋体" w:cs="宋体"/>
                <w:b w:val="0"/>
                <w:color w:val="000000"/>
                <w:kern w:val="2"/>
                <w:sz w:val="21"/>
                <w:szCs w:val="21"/>
                <w:lang w:val="en-US" w:eastAsia="zh-CN" w:bidi="ar-SA"/>
              </w:rPr>
              <w:t>单价（元/吨）</w:t>
            </w:r>
          </w:p>
        </w:tc>
        <w:tc>
          <w:tcPr>
            <w:tcW w:w="1740"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6A6EB207">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eastAsia" w:ascii="宋体" w:hAnsi="宋体" w:eastAsia="宋体" w:cs="宋体"/>
                <w:b w:val="0"/>
                <w:color w:val="000000"/>
                <w:kern w:val="2"/>
                <w:sz w:val="21"/>
                <w:szCs w:val="21"/>
                <w:lang w:val="en-US" w:eastAsia="zh-CN" w:bidi="ar-SA"/>
              </w:rPr>
            </w:pPr>
            <w:r>
              <w:rPr>
                <w:rFonts w:hint="eastAsia" w:hAnsi="宋体" w:cs="宋体"/>
                <w:b w:val="0"/>
                <w:color w:val="000000"/>
                <w:kern w:val="2"/>
                <w:sz w:val="21"/>
                <w:szCs w:val="21"/>
                <w:lang w:val="en-US" w:eastAsia="zh-CN" w:bidi="ar-SA"/>
              </w:rPr>
              <w:t>总金额（元）</w:t>
            </w:r>
          </w:p>
        </w:tc>
        <w:tc>
          <w:tcPr>
            <w:tcW w:w="705"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40D53326">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right"/>
              <w:textAlignment w:val="auto"/>
              <w:rPr>
                <w:rFonts w:hint="default" w:hAnsi="宋体" w:cs="宋体"/>
                <w:b w:val="0"/>
                <w:color w:val="000000"/>
                <w:kern w:val="2"/>
                <w:sz w:val="21"/>
                <w:szCs w:val="21"/>
                <w:lang w:val="en-US" w:eastAsia="zh-CN" w:bidi="ar-SA"/>
              </w:rPr>
            </w:pPr>
            <w:r>
              <w:rPr>
                <w:rFonts w:hint="eastAsia" w:hAnsi="宋体" w:cs="宋体"/>
                <w:b w:val="0"/>
                <w:color w:val="000000"/>
                <w:kern w:val="2"/>
                <w:sz w:val="21"/>
                <w:szCs w:val="21"/>
                <w:lang w:val="en-US" w:eastAsia="zh-CN" w:bidi="ar-SA"/>
              </w:rPr>
              <w:t>税率</w:t>
            </w:r>
          </w:p>
        </w:tc>
      </w:tr>
      <w:tr w14:paraId="53F3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94EFB">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default" w:hAnsi="宋体" w:cs="宋体"/>
                <w:b w:val="0"/>
                <w:i w:val="0"/>
                <w:iCs w:val="0"/>
                <w:color w:val="000000"/>
                <w:sz w:val="21"/>
                <w:szCs w:val="21"/>
                <w:lang w:val="en-US" w:eastAsia="zh-CN"/>
              </w:rPr>
            </w:pPr>
            <w:r>
              <w:rPr>
                <w:rFonts w:hint="eastAsia" w:hAnsi="宋体" w:cs="宋体"/>
                <w:b w:val="0"/>
                <w:i w:val="0"/>
                <w:iCs w:val="0"/>
                <w:color w:val="000000"/>
                <w:sz w:val="21"/>
                <w:szCs w:val="21"/>
                <w:lang w:val="en-US" w:eastAsia="zh-CN"/>
              </w:rPr>
              <w:t>1</w:t>
            </w:r>
          </w:p>
        </w:tc>
        <w:tc>
          <w:tcPr>
            <w:tcW w:w="27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DB0C1">
            <w:pPr>
              <w:tabs>
                <w:tab w:val="left" w:pos="7500"/>
              </w:tabs>
              <w:jc w:val="center"/>
              <w:rPr>
                <w:rFonts w:hint="eastAsia" w:ascii="宋体" w:hAnsi="宋体" w:cs="宋体"/>
                <w:b w:val="0"/>
                <w:color w:val="000000"/>
                <w:sz w:val="21"/>
                <w:szCs w:val="21"/>
                <w:lang w:val="en-US" w:eastAsia="zh-CN"/>
              </w:rPr>
            </w:pPr>
            <w:r>
              <w:rPr>
                <w:rFonts w:hint="eastAsia" w:ascii="宋体" w:hAnsi="宋体" w:cs="宋体"/>
                <w:b w:val="0"/>
                <w:bCs w:val="0"/>
                <w:i w:val="0"/>
                <w:iCs w:val="0"/>
                <w:szCs w:val="21"/>
                <w:lang w:val="en-US" w:eastAsia="zh-CN"/>
              </w:rPr>
              <w:t>废耐火球</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887FA">
            <w:pPr>
              <w:tabs>
                <w:tab w:val="left" w:pos="7500"/>
              </w:tabs>
              <w:jc w:val="center"/>
              <w:rPr>
                <w:rFonts w:hint="eastAsia" w:ascii="宋体" w:hAnsi="宋体" w:cs="宋体"/>
                <w:szCs w:val="21"/>
                <w:lang w:val="en-US" w:eastAsia="zh-CN"/>
              </w:rPr>
            </w:pPr>
            <w:r>
              <w:rPr>
                <w:rFonts w:hint="eastAsia" w:ascii="宋体" w:hAnsi="宋体" w:eastAsia="宋体" w:cs="宋体"/>
                <w:b w:val="0"/>
                <w:bCs w:val="0"/>
                <w:kern w:val="2"/>
                <w:sz w:val="21"/>
                <w:szCs w:val="21"/>
                <w:lang w:val="en-US" w:eastAsia="zh-CN" w:bidi="ar-SA"/>
              </w:rPr>
              <w:t>20</w:t>
            </w:r>
          </w:p>
        </w:tc>
        <w:tc>
          <w:tcPr>
            <w:tcW w:w="2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1DEED">
            <w:pPr>
              <w:tabs>
                <w:tab w:val="left" w:pos="7500"/>
              </w:tabs>
              <w:jc w:val="center"/>
              <w:rPr>
                <w:rFonts w:hint="eastAsia" w:hAnsi="宋体" w:cs="宋体"/>
                <w:b w:val="0"/>
                <w:color w:val="000000"/>
                <w:kern w:val="2"/>
                <w:sz w:val="21"/>
                <w:szCs w:val="21"/>
                <w:lang w:val="en-US" w:eastAsia="zh-CN" w:bidi="ar-SA"/>
              </w:rPr>
            </w:pPr>
          </w:p>
        </w:tc>
        <w:tc>
          <w:tcPr>
            <w:tcW w:w="1740"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6C91E368">
            <w:pPr>
              <w:tabs>
                <w:tab w:val="left" w:pos="7500"/>
              </w:tabs>
              <w:jc w:val="center"/>
              <w:rPr>
                <w:rFonts w:hint="eastAsia" w:hAnsi="宋体" w:cs="宋体" w:asciiTheme="minorHAnsi" w:eastAsiaTheme="minorEastAsia"/>
                <w:b w:val="0"/>
                <w:color w:val="000000"/>
                <w:kern w:val="2"/>
                <w:sz w:val="21"/>
                <w:szCs w:val="21"/>
                <w:lang w:val="en-US" w:eastAsia="zh-CN" w:bidi="ar-SA"/>
              </w:rPr>
            </w:pPr>
          </w:p>
        </w:tc>
        <w:tc>
          <w:tcPr>
            <w:tcW w:w="705"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5868154E">
            <w:pPr>
              <w:tabs>
                <w:tab w:val="left" w:pos="7500"/>
              </w:tabs>
              <w:jc w:val="right"/>
              <w:rPr>
                <w:rFonts w:hint="eastAsia" w:hAnsi="宋体" w:cs="宋体" w:asciiTheme="minorHAnsi" w:eastAsiaTheme="minorEastAsia"/>
                <w:b w:val="0"/>
                <w:color w:val="000000"/>
                <w:kern w:val="2"/>
                <w:sz w:val="21"/>
                <w:szCs w:val="21"/>
                <w:lang w:val="en-US" w:eastAsia="zh-CN" w:bidi="ar-SA"/>
              </w:rPr>
            </w:pPr>
          </w:p>
        </w:tc>
      </w:tr>
      <w:tr w14:paraId="3D2D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3A768">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default" w:hAnsi="宋体" w:cs="宋体"/>
                <w:b w:val="0"/>
                <w:i w:val="0"/>
                <w:iCs w:val="0"/>
                <w:color w:val="000000"/>
                <w:sz w:val="21"/>
                <w:szCs w:val="21"/>
                <w:lang w:val="en-US" w:eastAsia="zh-CN"/>
              </w:rPr>
            </w:pPr>
            <w:r>
              <w:rPr>
                <w:rFonts w:hint="eastAsia" w:hAnsi="宋体" w:cs="宋体"/>
                <w:b w:val="0"/>
                <w:i w:val="0"/>
                <w:iCs w:val="0"/>
                <w:color w:val="000000"/>
                <w:sz w:val="21"/>
                <w:szCs w:val="21"/>
                <w:lang w:val="en-US" w:eastAsia="zh-CN"/>
              </w:rPr>
              <w:t>2</w:t>
            </w:r>
          </w:p>
        </w:tc>
        <w:tc>
          <w:tcPr>
            <w:tcW w:w="27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DD19E">
            <w:pPr>
              <w:tabs>
                <w:tab w:val="left" w:pos="7500"/>
              </w:tabs>
              <w:jc w:val="center"/>
              <w:rPr>
                <w:rFonts w:hint="eastAsia" w:ascii="宋体" w:hAnsi="宋体" w:cs="宋体"/>
                <w:b w:val="0"/>
                <w:color w:val="000000"/>
                <w:sz w:val="21"/>
                <w:szCs w:val="21"/>
                <w:lang w:val="en-US" w:eastAsia="zh-CN"/>
              </w:rPr>
            </w:pPr>
            <w:r>
              <w:rPr>
                <w:rFonts w:hint="eastAsia" w:ascii="宋体" w:hAnsi="宋体" w:cs="宋体"/>
                <w:b w:val="0"/>
                <w:bCs w:val="0"/>
                <w:i w:val="0"/>
                <w:iCs w:val="0"/>
                <w:szCs w:val="21"/>
                <w:lang w:val="en-US" w:eastAsia="zh-CN"/>
              </w:rPr>
              <w:t>废活性氧化铝、废分子筛</w:t>
            </w:r>
          </w:p>
        </w:tc>
        <w:tc>
          <w:tcPr>
            <w:tcW w:w="12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C31F6">
            <w:pPr>
              <w:tabs>
                <w:tab w:val="left" w:pos="7500"/>
              </w:tabs>
              <w:jc w:val="center"/>
              <w:rPr>
                <w:rFonts w:hint="default" w:ascii="宋体" w:hAnsi="宋体" w:cs="宋体"/>
                <w:szCs w:val="21"/>
                <w:lang w:val="en-US" w:eastAsia="zh-CN"/>
              </w:rPr>
            </w:pPr>
            <w:r>
              <w:rPr>
                <w:rFonts w:hint="eastAsia" w:ascii="宋体" w:hAnsi="宋体" w:cs="宋体"/>
                <w:szCs w:val="21"/>
                <w:lang w:val="en-US" w:eastAsia="zh-CN"/>
              </w:rPr>
              <w:t>29</w:t>
            </w:r>
          </w:p>
        </w:tc>
        <w:tc>
          <w:tcPr>
            <w:tcW w:w="2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A1F9A">
            <w:pPr>
              <w:tabs>
                <w:tab w:val="left" w:pos="7500"/>
              </w:tabs>
              <w:jc w:val="center"/>
              <w:rPr>
                <w:rFonts w:hint="eastAsia" w:hAnsi="宋体" w:cs="宋体"/>
                <w:b w:val="0"/>
                <w:color w:val="000000"/>
                <w:kern w:val="2"/>
                <w:sz w:val="21"/>
                <w:szCs w:val="21"/>
                <w:lang w:val="en-US" w:eastAsia="zh-CN" w:bidi="ar-SA"/>
              </w:rPr>
            </w:pPr>
          </w:p>
        </w:tc>
        <w:tc>
          <w:tcPr>
            <w:tcW w:w="1740"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61D971F0">
            <w:pPr>
              <w:tabs>
                <w:tab w:val="left" w:pos="7500"/>
              </w:tabs>
              <w:jc w:val="center"/>
              <w:rPr>
                <w:rFonts w:hint="eastAsia" w:hAnsi="宋体" w:cs="宋体" w:asciiTheme="minorHAnsi" w:eastAsiaTheme="minorEastAsia"/>
                <w:b w:val="0"/>
                <w:color w:val="000000"/>
                <w:kern w:val="2"/>
                <w:sz w:val="21"/>
                <w:szCs w:val="21"/>
                <w:lang w:val="en-US" w:eastAsia="zh-CN" w:bidi="ar-SA"/>
              </w:rPr>
            </w:pPr>
          </w:p>
        </w:tc>
        <w:tc>
          <w:tcPr>
            <w:tcW w:w="705"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2DEEAA83">
            <w:pPr>
              <w:tabs>
                <w:tab w:val="left" w:pos="7500"/>
              </w:tabs>
              <w:jc w:val="right"/>
              <w:rPr>
                <w:rFonts w:hint="eastAsia" w:hAnsi="宋体" w:cs="宋体" w:asciiTheme="minorHAnsi" w:eastAsiaTheme="minorEastAsia"/>
                <w:b w:val="0"/>
                <w:color w:val="000000"/>
                <w:kern w:val="2"/>
                <w:sz w:val="21"/>
                <w:szCs w:val="21"/>
                <w:lang w:val="en-US" w:eastAsia="zh-CN" w:bidi="ar-SA"/>
              </w:rPr>
            </w:pPr>
          </w:p>
        </w:tc>
      </w:tr>
      <w:tr w14:paraId="669B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3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069A0">
            <w:pPr>
              <w:tabs>
                <w:tab w:val="left" w:pos="7500"/>
              </w:tabs>
              <w:spacing w:line="360" w:lineRule="auto"/>
              <w:jc w:val="center"/>
              <w:rPr>
                <w:rFonts w:hint="default" w:ascii="宋体" w:hAnsi="宋体" w:cs="宋体"/>
                <w:b w:val="0"/>
                <w:i w:val="0"/>
                <w:iCs w:val="0"/>
                <w:color w:val="000000"/>
                <w:sz w:val="21"/>
                <w:szCs w:val="21"/>
                <w:lang w:val="en-US" w:eastAsia="zh-CN"/>
              </w:rPr>
            </w:pPr>
            <w:r>
              <w:rPr>
                <w:rFonts w:hint="eastAsia" w:ascii="宋体" w:hAnsi="宋体" w:cs="宋体"/>
                <w:b w:val="0"/>
                <w:i w:val="0"/>
                <w:iCs w:val="0"/>
                <w:color w:val="000000"/>
                <w:sz w:val="21"/>
                <w:szCs w:val="21"/>
                <w:lang w:val="en-US" w:eastAsia="zh-CN"/>
              </w:rPr>
              <w:t>综合报价总金额（元）</w:t>
            </w:r>
          </w:p>
        </w:tc>
        <w:tc>
          <w:tcPr>
            <w:tcW w:w="576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3E9C8">
            <w:pPr>
              <w:tabs>
                <w:tab w:val="left" w:pos="7500"/>
              </w:tabs>
              <w:spacing w:line="360" w:lineRule="auto"/>
              <w:jc w:val="left"/>
              <w:rPr>
                <w:rFonts w:hint="eastAsia" w:ascii="宋体" w:hAnsi="宋体" w:cs="宋体"/>
                <w:b w:val="0"/>
                <w:i w:val="0"/>
                <w:iCs w:val="0"/>
                <w:color w:val="000000"/>
                <w:sz w:val="21"/>
                <w:szCs w:val="21"/>
                <w:lang w:val="en-US" w:eastAsia="zh-CN"/>
              </w:rPr>
            </w:pPr>
          </w:p>
        </w:tc>
      </w:tr>
      <w:tr w14:paraId="1BC9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9135"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B4227">
            <w:pPr>
              <w:tabs>
                <w:tab w:val="left" w:pos="7500"/>
              </w:tabs>
              <w:spacing w:line="360" w:lineRule="auto"/>
              <w:jc w:val="left"/>
              <w:rPr>
                <w:rFonts w:hint="eastAsia" w:ascii="宋体" w:hAnsi="宋体" w:cs="宋体"/>
                <w:b w:val="0"/>
                <w:bCs w:val="0"/>
                <w:sz w:val="21"/>
                <w:szCs w:val="21"/>
                <w:lang w:val="en-US" w:eastAsia="zh-CN"/>
              </w:rPr>
            </w:pPr>
            <w:r>
              <w:rPr>
                <w:rFonts w:hint="eastAsia" w:ascii="宋体" w:hAnsi="宋体" w:cs="宋体"/>
                <w:i w:val="0"/>
                <w:iCs w:val="0"/>
                <w:sz w:val="21"/>
                <w:szCs w:val="21"/>
                <w:lang w:val="en-US" w:eastAsia="zh-CN"/>
              </w:rPr>
              <w:t>备注：1、</w:t>
            </w:r>
            <w:r>
              <w:rPr>
                <w:rFonts w:hint="eastAsia" w:ascii="宋体" w:hAnsi="宋体" w:cs="宋体"/>
                <w:b w:val="0"/>
                <w:bCs w:val="0"/>
                <w:sz w:val="21"/>
                <w:szCs w:val="21"/>
                <w:lang w:val="en-US" w:eastAsia="zh-CN"/>
              </w:rPr>
              <w:t>所有物资按现场堆放样为准，统一处置，过磅按实结算；</w:t>
            </w:r>
          </w:p>
          <w:p w14:paraId="01E40104">
            <w:pPr>
              <w:tabs>
                <w:tab w:val="left" w:pos="7500"/>
              </w:tabs>
              <w:spacing w:line="360" w:lineRule="auto"/>
              <w:jc w:val="left"/>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 xml:space="preserve">      2、报价为含税价，若为泸天化股份有限公司付费处置，单价前请加“-”。</w:t>
            </w:r>
          </w:p>
        </w:tc>
      </w:tr>
    </w:tbl>
    <w:p w14:paraId="3FE66DD4">
      <w:pPr>
        <w:keepNext w:val="0"/>
        <w:keepLines w:val="0"/>
        <w:pageBreakBefore w:val="0"/>
        <w:tabs>
          <w:tab w:val="center" w:pos="4108"/>
          <w:tab w:val="right" w:pos="8516"/>
        </w:tabs>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1"/>
          <w:szCs w:val="21"/>
          <w14:textFill>
            <w14:solidFill>
              <w14:schemeClr w14:val="tx1"/>
            </w14:solidFill>
          </w14:textFill>
        </w:rPr>
      </w:pPr>
    </w:p>
    <w:p w14:paraId="11C904DC">
      <w:pPr>
        <w:keepNext w:val="0"/>
        <w:keepLines w:val="0"/>
        <w:pageBreakBefore w:val="0"/>
        <w:tabs>
          <w:tab w:val="center" w:pos="4108"/>
          <w:tab w:val="right" w:pos="8516"/>
        </w:tabs>
        <w:kinsoku/>
        <w:wordWrap/>
        <w:overflowPunct/>
        <w:topLinePunct w:val="0"/>
        <w:autoSpaceDE/>
        <w:autoSpaceDN/>
        <w:bidi w:val="0"/>
        <w:adjustRightInd/>
        <w:snapToGrid/>
        <w:spacing w:line="360" w:lineRule="auto"/>
        <w:ind w:left="-210" w:leftChars="-100" w:firstLine="0" w:firstLineChars="0"/>
        <w:jc w:val="lef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联系人及电话：</w:t>
      </w:r>
    </w:p>
    <w:p w14:paraId="6C041892">
      <w:pPr>
        <w:pStyle w:val="7"/>
        <w:rPr>
          <w:rFonts w:hint="eastAsia"/>
        </w:rPr>
      </w:pPr>
    </w:p>
    <w:p w14:paraId="28997643">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报</w:t>
      </w:r>
      <w:r>
        <w:rPr>
          <w:rFonts w:hint="eastAsia" w:ascii="宋体" w:hAnsi="宋体" w:eastAsia="宋体" w:cs="宋体"/>
          <w:color w:val="000000" w:themeColor="text1"/>
          <w:sz w:val="21"/>
          <w:szCs w:val="21"/>
          <w14:textFill>
            <w14:solidFill>
              <w14:schemeClr w14:val="tx1"/>
            </w14:solidFill>
          </w14:textFill>
        </w:rPr>
        <w:t>价单位</w:t>
      </w:r>
      <w:r>
        <w:rPr>
          <w:rFonts w:hint="eastAsia" w:hAnsi="宋体" w:cs="宋体"/>
          <w:color w:val="000000" w:themeColor="text1"/>
          <w:sz w:val="21"/>
          <w:szCs w:val="21"/>
          <w:lang w:eastAsia="zh-CN"/>
          <w14:textFill>
            <w14:solidFill>
              <w14:schemeClr w14:val="tx1"/>
            </w14:solidFill>
          </w14:textFill>
        </w:rPr>
        <w:t>（</w:t>
      </w:r>
      <w:r>
        <w:rPr>
          <w:rFonts w:hint="eastAsia" w:hAnsi="宋体" w:cs="宋体"/>
          <w:color w:val="000000" w:themeColor="text1"/>
          <w:sz w:val="21"/>
          <w:szCs w:val="21"/>
          <w:lang w:val="en-US" w:eastAsia="zh-CN"/>
          <w14:textFill>
            <w14:solidFill>
              <w14:schemeClr w14:val="tx1"/>
            </w14:solidFill>
          </w14:textFill>
        </w:rPr>
        <w:t>盖章</w:t>
      </w:r>
      <w:r>
        <w:rPr>
          <w:rFonts w:hint="eastAsia" w:hAnsi="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p>
    <w:p w14:paraId="72DD95FE">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sz w:val="21"/>
          <w:szCs w:val="21"/>
          <w14:textFill>
            <w14:solidFill>
              <w14:schemeClr w14:val="tx1"/>
            </w14:solidFill>
          </w14:textFill>
        </w:rPr>
      </w:pPr>
    </w:p>
    <w:p w14:paraId="0DD0AA92">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报</w:t>
      </w:r>
      <w:r>
        <w:rPr>
          <w:rFonts w:hint="eastAsia" w:ascii="宋体" w:hAnsi="宋体" w:eastAsia="宋体" w:cs="宋体"/>
          <w:color w:val="000000" w:themeColor="text1"/>
          <w:sz w:val="21"/>
          <w:szCs w:val="21"/>
          <w14:textFill>
            <w14:solidFill>
              <w14:schemeClr w14:val="tx1"/>
            </w14:solidFill>
          </w14:textFill>
        </w:rPr>
        <w:t xml:space="preserve">价日期：      年  </w:t>
      </w:r>
      <w:r>
        <w:rPr>
          <w:rFonts w:hint="eastAsia" w:hAnsi="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 xml:space="preserve"> 月  </w:t>
      </w:r>
      <w:r>
        <w:rPr>
          <w:rFonts w:hint="eastAsia" w:hAnsi="宋体" w:cs="宋体"/>
          <w:color w:val="000000" w:themeColor="text1"/>
          <w:sz w:val="21"/>
          <w:szCs w:val="21"/>
          <w:lang w:val="en-US" w:eastAsia="zh-CN"/>
          <w14:textFill>
            <w14:solidFill>
              <w14:schemeClr w14:val="tx1"/>
            </w14:solidFill>
          </w14:textFill>
        </w:rPr>
        <w:t xml:space="preserve"> </w:t>
      </w:r>
      <w:r>
        <w:rPr>
          <w:rFonts w:hint="eastAsia" w:ascii="宋体" w:hAnsi="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 xml:space="preserve"> 日</w:t>
      </w:r>
    </w:p>
    <w:p w14:paraId="38E5C8AB">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pPr>
    </w:p>
    <w:p w14:paraId="16DCB5F4">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pPr>
    </w:p>
    <w:p w14:paraId="172AEE55">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p>
    <w:p w14:paraId="1EA75A40">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p>
    <w:p w14:paraId="5E84B415">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p>
    <w:p w14:paraId="50B5143B">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p>
    <w:p w14:paraId="4185B26D">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p>
    <w:p w14:paraId="43235A63">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p>
    <w:p w14:paraId="4B0FE342">
      <w:pPr>
        <w:pStyle w:val="1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rPr>
      </w:pPr>
    </w:p>
    <w:p w14:paraId="1A2D43BE">
      <w:pPr>
        <w:pStyle w:val="1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rPr>
      </w:pPr>
    </w:p>
    <w:p w14:paraId="30E1C086">
      <w:pPr>
        <w:pStyle w:val="1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rPr>
      </w:pPr>
    </w:p>
    <w:p w14:paraId="5508DCD5">
      <w:pPr>
        <w:pStyle w:val="1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default"/>
          <w:lang w:val="en-US" w:eastAsia="zh-CN"/>
        </w:rPr>
      </w:pPr>
      <w:r>
        <w:rPr>
          <w:rFonts w:hint="eastAsia"/>
          <w:lang w:val="en-US" w:eastAsia="zh-CN"/>
        </w:rPr>
        <w:t>附件2</w:t>
      </w:r>
    </w:p>
    <w:p w14:paraId="605888C4">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固体废物处置合规承诺书</w:t>
      </w:r>
    </w:p>
    <w:p w14:paraId="33FE75EC">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jc w:val="center"/>
        <w:textAlignment w:val="auto"/>
        <w:rPr>
          <w:rFonts w:hint="eastAsia" w:ascii="微软雅黑" w:hAnsi="微软雅黑" w:eastAsia="微软雅黑" w:cs="微软雅黑"/>
          <w:sz w:val="30"/>
          <w:szCs w:val="30"/>
        </w:rPr>
      </w:pPr>
    </w:p>
    <w:p w14:paraId="4F3DB029">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u w:val="single"/>
          <w:lang w:val="en-US" w:eastAsia="zh-CN"/>
        </w:rPr>
      </w:pPr>
      <w:r>
        <w:rPr>
          <w:rFonts w:hint="eastAsia"/>
        </w:rPr>
        <w:t>致：</w:t>
      </w:r>
      <w:r>
        <w:rPr>
          <w:rFonts w:hint="eastAsia"/>
          <w:lang w:val="en-US" w:eastAsia="zh-CN"/>
        </w:rPr>
        <w:t xml:space="preserve"> </w:t>
      </w:r>
      <w:r>
        <w:rPr>
          <w:rFonts w:hint="eastAsia"/>
          <w:u w:val="single"/>
          <w:lang w:val="en-US" w:eastAsia="zh-CN"/>
        </w:rPr>
        <w:t>四川泸天化股份有限公司：</w:t>
      </w:r>
    </w:p>
    <w:p w14:paraId="067B27A9">
      <w:pPr>
        <w:pStyle w:val="11"/>
        <w:keepNext w:val="0"/>
        <w:keepLines w:val="0"/>
        <w:pageBreakBefore w:val="0"/>
        <w:kinsoku/>
        <w:wordWrap/>
        <w:overflowPunct/>
        <w:topLinePunct w:val="0"/>
        <w:autoSpaceDE/>
        <w:autoSpaceDN/>
        <w:bidi w:val="0"/>
        <w:adjustRightInd/>
        <w:snapToGrid/>
        <w:spacing w:line="360" w:lineRule="auto"/>
        <w:ind w:left="-210" w:leftChars="-100" w:firstLine="420" w:firstLineChars="200"/>
        <w:textAlignment w:val="auto"/>
        <w:rPr>
          <w:rFonts w:hint="eastAsia"/>
        </w:rPr>
      </w:pPr>
      <w:r>
        <w:rPr>
          <w:rFonts w:hint="eastAsia"/>
        </w:rPr>
        <w:t>本单位作为废分子筛</w:t>
      </w:r>
      <w:r>
        <w:rPr>
          <w:rFonts w:hint="eastAsia"/>
          <w:lang w:eastAsia="zh-CN"/>
        </w:rPr>
        <w:t>、</w:t>
      </w:r>
      <w:r>
        <w:rPr>
          <w:rFonts w:hint="eastAsia"/>
          <w:lang w:val="en-US" w:eastAsia="zh-CN"/>
        </w:rPr>
        <w:t>废耐火球</w:t>
      </w:r>
      <w:r>
        <w:rPr>
          <w:rFonts w:hint="eastAsia"/>
        </w:rPr>
        <w:t>处置受托单位，现</w:t>
      </w:r>
      <w:r>
        <w:rPr>
          <w:rFonts w:hint="eastAsia"/>
          <w:lang w:val="en-US" w:eastAsia="zh-CN"/>
        </w:rPr>
        <w:t>本次废弃物</w:t>
      </w:r>
      <w:r>
        <w:rPr>
          <w:rFonts w:hint="eastAsia"/>
        </w:rPr>
        <w:t>接收、转运、处置相关事宜，郑重作出如下承诺：</w:t>
      </w:r>
    </w:p>
    <w:p w14:paraId="30F28731">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r>
        <w:rPr>
          <w:rFonts w:hint="eastAsia"/>
          <w:lang w:val="en-US" w:eastAsia="zh-CN"/>
        </w:rPr>
        <w:t>1、</w:t>
      </w:r>
      <w:r>
        <w:rPr>
          <w:rFonts w:hint="eastAsia"/>
        </w:rPr>
        <w:t>本单位已具备处置本项目废物相应资质条件，所提供的营业执照</w:t>
      </w:r>
      <w:r>
        <w:rPr>
          <w:rFonts w:hint="eastAsia"/>
          <w:lang w:eastAsia="zh-CN"/>
        </w:rPr>
        <w:t>、</w:t>
      </w:r>
      <w:r>
        <w:rPr>
          <w:rFonts w:hint="eastAsia"/>
          <w:lang w:val="en-US" w:eastAsia="zh-CN"/>
        </w:rPr>
        <w:t>处置方案等</w:t>
      </w:r>
      <w:r>
        <w:rPr>
          <w:rFonts w:hint="eastAsia"/>
        </w:rPr>
        <w:t>全部</w:t>
      </w:r>
      <w:r>
        <w:rPr>
          <w:rFonts w:hint="eastAsia"/>
          <w:lang w:val="en-US" w:eastAsia="zh-CN"/>
        </w:rPr>
        <w:t>报价</w:t>
      </w:r>
      <w:r>
        <w:rPr>
          <w:rFonts w:hint="eastAsia"/>
        </w:rPr>
        <w:t>资料均真实、合法、有效，无伪造、变造情形。</w:t>
      </w:r>
    </w:p>
    <w:p w14:paraId="14D68EA2">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r>
        <w:rPr>
          <w:rFonts w:hint="eastAsia"/>
          <w:lang w:val="en-US" w:eastAsia="zh-CN"/>
        </w:rPr>
        <w:t>2、</w:t>
      </w:r>
      <w:r>
        <w:rPr>
          <w:rFonts w:hint="eastAsia"/>
        </w:rPr>
        <w:t>本单位接收的废分子筛，将严格按照《中华人民共和国固体废物污染环境防治法》及</w:t>
      </w:r>
      <w:r>
        <w:rPr>
          <w:rFonts w:hint="eastAsia"/>
          <w:lang w:val="en-US" w:eastAsia="zh-CN"/>
        </w:rPr>
        <w:t>工业固体</w:t>
      </w:r>
      <w:r>
        <w:rPr>
          <w:rFonts w:hint="eastAsia"/>
        </w:rPr>
        <w:t>废物相关管理规范开展贮存、转运、处置工作，严格执行</w:t>
      </w:r>
      <w:r>
        <w:rPr>
          <w:rFonts w:hint="eastAsia"/>
          <w:lang w:val="en-US" w:eastAsia="zh-CN"/>
        </w:rPr>
        <w:t>工业固体废物</w:t>
      </w:r>
      <w:r>
        <w:rPr>
          <w:rFonts w:hint="eastAsia"/>
        </w:rPr>
        <w:t>转移制度；不随意倾倒、不丢弃、不擅自将该批废物二次转委托、转交无资质第三方单位处置。</w:t>
      </w:r>
    </w:p>
    <w:p w14:paraId="5497E7FD">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r>
        <w:rPr>
          <w:rFonts w:hint="eastAsia"/>
          <w:lang w:val="en-US" w:eastAsia="zh-CN"/>
        </w:rPr>
        <w:t>3、</w:t>
      </w:r>
      <w:r>
        <w:rPr>
          <w:rFonts w:hint="eastAsia"/>
        </w:rPr>
        <w:t>严格按照贵公司管理要求，完整提供废物接收、转运、处置全流程溯源备查资料，配合贵公司做好环保、审计等各类检查工作，确保资料真实完整。</w:t>
      </w:r>
    </w:p>
    <w:p w14:paraId="1AB9410A">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r>
        <w:rPr>
          <w:rFonts w:hint="eastAsia"/>
          <w:lang w:val="en-US" w:eastAsia="zh-CN"/>
        </w:rPr>
        <w:t>4、</w:t>
      </w:r>
      <w:r>
        <w:rPr>
          <w:rFonts w:hint="eastAsia"/>
        </w:rPr>
        <w:t>若因本单位资质失效、贮存转运处置不规范、提供虚假资料、擅自转委托等行为，引发环境污染事故、行政处罚、民事赔偿及其他一切法律、经济后果，全部由本单位独立承担全部责任，与贵公司无任何关系；如给贵公司造成损失的，本单位承担相应赔偿责任。</w:t>
      </w:r>
    </w:p>
    <w:p w14:paraId="7537F251">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rPr>
      </w:pPr>
      <w:r>
        <w:rPr>
          <w:rFonts w:hint="eastAsia"/>
        </w:rPr>
        <w:t>特此承诺。</w:t>
      </w:r>
    </w:p>
    <w:p w14:paraId="706DDCDC">
      <w:pPr>
        <w:pStyle w:val="11"/>
        <w:keepNext w:val="0"/>
        <w:keepLines w:val="0"/>
        <w:pageBreakBefore w:val="0"/>
        <w:kinsoku/>
        <w:wordWrap/>
        <w:overflowPunct/>
        <w:topLinePunct w:val="0"/>
        <w:autoSpaceDE/>
        <w:autoSpaceDN/>
        <w:bidi w:val="0"/>
        <w:adjustRightInd/>
        <w:snapToGrid/>
        <w:spacing w:line="600" w:lineRule="auto"/>
        <w:ind w:left="-210" w:leftChars="-100" w:firstLine="0" w:firstLineChars="0"/>
        <w:textAlignment w:val="auto"/>
        <w:rPr>
          <w:rFonts w:hint="eastAsia"/>
        </w:rPr>
      </w:pPr>
      <w:r>
        <w:rPr>
          <w:rFonts w:hint="eastAsia"/>
        </w:rPr>
        <w:t>承诺单位（加盖鲜章）：________________</w:t>
      </w:r>
    </w:p>
    <w:p w14:paraId="2D61F6B4">
      <w:pPr>
        <w:pStyle w:val="11"/>
        <w:keepNext w:val="0"/>
        <w:keepLines w:val="0"/>
        <w:pageBreakBefore w:val="0"/>
        <w:kinsoku/>
        <w:wordWrap/>
        <w:overflowPunct/>
        <w:topLinePunct w:val="0"/>
        <w:autoSpaceDE/>
        <w:autoSpaceDN/>
        <w:bidi w:val="0"/>
        <w:adjustRightInd/>
        <w:snapToGrid/>
        <w:spacing w:line="600" w:lineRule="auto"/>
        <w:ind w:left="-210" w:leftChars="-100" w:firstLine="0" w:firstLineChars="0"/>
        <w:textAlignment w:val="auto"/>
        <w:rPr>
          <w:rFonts w:hint="eastAsia"/>
        </w:rPr>
      </w:pPr>
      <w:r>
        <w:rPr>
          <w:rFonts w:hint="eastAsia"/>
        </w:rPr>
        <w:t>法定代表人（签字/盖章）：______________</w:t>
      </w:r>
    </w:p>
    <w:p w14:paraId="533A1511">
      <w:pPr>
        <w:pStyle w:val="11"/>
        <w:keepNext w:val="0"/>
        <w:keepLines w:val="0"/>
        <w:pageBreakBefore w:val="0"/>
        <w:kinsoku/>
        <w:wordWrap/>
        <w:overflowPunct/>
        <w:topLinePunct w:val="0"/>
        <w:autoSpaceDE/>
        <w:autoSpaceDN/>
        <w:bidi w:val="0"/>
        <w:adjustRightInd/>
        <w:snapToGrid/>
        <w:spacing w:line="600" w:lineRule="auto"/>
        <w:ind w:left="-210" w:leftChars="-100" w:firstLine="0" w:firstLineChars="0"/>
        <w:textAlignment w:val="auto"/>
        <w:rPr>
          <w:rFonts w:hint="eastAsia"/>
        </w:rPr>
      </w:pPr>
      <w:r>
        <w:rPr>
          <w:rFonts w:hint="eastAsia"/>
        </w:rPr>
        <w:t>日期：_______年____月____日</w:t>
      </w:r>
    </w:p>
    <w:p w14:paraId="4819126F">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pPr>
    </w:p>
    <w:p w14:paraId="662B7F0B">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pPr>
    </w:p>
    <w:p w14:paraId="68E8A88B">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pPr>
    </w:p>
    <w:p w14:paraId="67D3ADAC">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sectPr>
          <w:pgSz w:w="11906" w:h="16838"/>
          <w:pgMar w:top="1440" w:right="1800" w:bottom="1440" w:left="1800" w:header="851" w:footer="992" w:gutter="0"/>
          <w:cols w:space="425" w:num="1"/>
          <w:docGrid w:type="lines" w:linePitch="312" w:charSpace="0"/>
        </w:sectPr>
      </w:pPr>
    </w:p>
    <w:p w14:paraId="52C7B45B">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default" w:eastAsia="宋体"/>
          <w:lang w:val="en-US" w:eastAsia="zh-CN"/>
        </w:rPr>
      </w:pPr>
      <w:r>
        <w:rPr>
          <w:rFonts w:hint="eastAsia" w:eastAsia="宋体"/>
          <w:lang w:eastAsia="zh-CN"/>
        </w:rPr>
        <w:drawing>
          <wp:anchor distT="0" distB="0" distL="114300" distR="114300" simplePos="0" relativeHeight="251659264" behindDoc="0" locked="0" layoutInCell="1" allowOverlap="1">
            <wp:simplePos x="0" y="0"/>
            <wp:positionH relativeFrom="column">
              <wp:posOffset>3258820</wp:posOffset>
            </wp:positionH>
            <wp:positionV relativeFrom="paragraph">
              <wp:posOffset>289560</wp:posOffset>
            </wp:positionV>
            <wp:extent cx="3103245" cy="2489200"/>
            <wp:effectExtent l="0" t="0" r="1905" b="6350"/>
            <wp:wrapSquare wrapText="bothSides"/>
            <wp:docPr id="1" name="图片 1" descr="4d32dd2e90f5c67ad1d360b0cc853c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d32dd2e90f5c67ad1d360b0cc853c35"/>
                    <pic:cNvPicPr>
                      <a:picLocks noChangeAspect="1"/>
                    </pic:cNvPicPr>
                  </pic:nvPicPr>
                  <pic:blipFill>
                    <a:blip r:embed="rId4"/>
                    <a:srcRect l="11769" t="11253" r="15647" b="17728"/>
                    <a:stretch>
                      <a:fillRect/>
                    </a:stretch>
                  </pic:blipFill>
                  <pic:spPr>
                    <a:xfrm>
                      <a:off x="0" y="0"/>
                      <a:ext cx="3103245" cy="2489200"/>
                    </a:xfrm>
                    <a:prstGeom prst="rect">
                      <a:avLst/>
                    </a:prstGeom>
                  </pic:spPr>
                </pic:pic>
              </a:graphicData>
            </a:graphic>
          </wp:anchor>
        </w:drawing>
      </w:r>
      <w:r>
        <w:rPr>
          <w:rFonts w:hint="eastAsia"/>
          <w:lang w:val="en-US" w:eastAsia="zh-CN"/>
        </w:rPr>
        <w:t>部分照片供参考：</w:t>
      </w:r>
    </w:p>
    <w:p w14:paraId="5B3D649F">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eastAsia="宋体"/>
          <w:lang w:eastAsia="zh-CN"/>
        </w:rPr>
      </w:pPr>
      <w:r>
        <w:rPr>
          <w:rFonts w:hint="eastAsia" w:eastAsia="宋体"/>
          <w:lang w:eastAsia="zh-CN"/>
        </w:rPr>
        <w:drawing>
          <wp:anchor distT="0" distB="0" distL="114300" distR="114300" simplePos="0" relativeHeight="251660288" behindDoc="0" locked="0" layoutInCell="1" allowOverlap="1">
            <wp:simplePos x="0" y="0"/>
            <wp:positionH relativeFrom="column">
              <wp:posOffset>609600</wp:posOffset>
            </wp:positionH>
            <wp:positionV relativeFrom="paragraph">
              <wp:posOffset>2556510</wp:posOffset>
            </wp:positionV>
            <wp:extent cx="3768725" cy="2535555"/>
            <wp:effectExtent l="0" t="0" r="3175" b="17145"/>
            <wp:wrapSquare wrapText="bothSides"/>
            <wp:docPr id="14" name="图片 14" descr="447d0306f699285a064fc43f6bef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447d0306f699285a064fc43f6bef3373"/>
                    <pic:cNvPicPr>
                      <a:picLocks noChangeAspect="1"/>
                    </pic:cNvPicPr>
                  </pic:nvPicPr>
                  <pic:blipFill>
                    <a:blip r:embed="rId5"/>
                    <a:stretch>
                      <a:fillRect/>
                    </a:stretch>
                  </pic:blipFill>
                  <pic:spPr>
                    <a:xfrm>
                      <a:off x="0" y="0"/>
                      <a:ext cx="3768725" cy="2535555"/>
                    </a:xfrm>
                    <a:prstGeom prst="rect">
                      <a:avLst/>
                    </a:prstGeom>
                  </pic:spPr>
                </pic:pic>
              </a:graphicData>
            </a:graphic>
          </wp:anchor>
        </w:drawing>
      </w:r>
      <w:r>
        <w:rPr>
          <w:rFonts w:hint="eastAsia" w:eastAsia="宋体"/>
          <w:lang w:eastAsia="zh-CN"/>
        </w:rPr>
        <w:drawing>
          <wp:anchor distT="0" distB="0" distL="114300" distR="114300" simplePos="0" relativeHeight="251661312" behindDoc="0" locked="0" layoutInCell="1" allowOverlap="1">
            <wp:simplePos x="0" y="0"/>
            <wp:positionH relativeFrom="column">
              <wp:posOffset>-133350</wp:posOffset>
            </wp:positionH>
            <wp:positionV relativeFrom="paragraph">
              <wp:posOffset>1905</wp:posOffset>
            </wp:positionV>
            <wp:extent cx="3283585" cy="2491105"/>
            <wp:effectExtent l="0" t="0" r="12065" b="4445"/>
            <wp:wrapSquare wrapText="bothSides"/>
            <wp:docPr id="13" name="图片 13" descr="9a70b8cb6630b82eb230bcc86898f8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a70b8cb6630b82eb230bcc86898f84c"/>
                    <pic:cNvPicPr>
                      <a:picLocks noChangeAspect="1"/>
                    </pic:cNvPicPr>
                  </pic:nvPicPr>
                  <pic:blipFill>
                    <a:blip r:embed="rId6"/>
                    <a:srcRect t="7345" b="12302"/>
                    <a:stretch>
                      <a:fillRect/>
                    </a:stretch>
                  </pic:blipFill>
                  <pic:spPr>
                    <a:xfrm rot="10800000">
                      <a:off x="0" y="0"/>
                      <a:ext cx="3283585" cy="2491105"/>
                    </a:xfrm>
                    <a:prstGeom prst="rect">
                      <a:avLst/>
                    </a:prstGeom>
                  </pic:spPr>
                </pic:pic>
              </a:graphicData>
            </a:graphic>
          </wp:anchor>
        </w:drawing>
      </w:r>
    </w:p>
    <w:p w14:paraId="23F8B83F">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eastAsia="宋体"/>
          <w:lang w:eastAsia="zh-CN"/>
        </w:rPr>
      </w:pPr>
    </w:p>
    <w:p w14:paraId="264192FA">
      <w:pPr>
        <w:pStyle w:val="11"/>
        <w:keepNext w:val="0"/>
        <w:keepLines w:val="0"/>
        <w:pageBreakBefore w:val="0"/>
        <w:kinsoku/>
        <w:wordWrap/>
        <w:overflowPunct/>
        <w:topLinePunct w:val="0"/>
        <w:autoSpaceDE/>
        <w:autoSpaceDN/>
        <w:bidi w:val="0"/>
        <w:adjustRightInd/>
        <w:snapToGrid/>
        <w:spacing w:line="360" w:lineRule="auto"/>
        <w:ind w:left="-210" w:leftChars="-100" w:firstLine="0" w:firstLineChars="0"/>
        <w:textAlignment w:val="auto"/>
        <w:rPr>
          <w:rFonts w:hint="eastAsia" w:eastAsia="宋体"/>
          <w:lang w:eastAsia="zh-CN"/>
        </w:rPr>
      </w:pPr>
    </w:p>
    <w:p w14:paraId="53F1A1CF">
      <w:pPr>
        <w:pStyle w:val="11"/>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eastAsia="宋体"/>
          <w:lang w:eastAsia="zh-CN"/>
        </w:rPr>
      </w:pPr>
      <w:r>
        <w:rPr>
          <w:rFonts w:hint="eastAsia" w:eastAsia="宋体"/>
          <w:lang w:eastAsia="zh-CN"/>
        </w:rPr>
        <w:drawing>
          <wp:anchor distT="0" distB="0" distL="114300" distR="114300" simplePos="0" relativeHeight="251662336" behindDoc="0" locked="0" layoutInCell="1" allowOverlap="1">
            <wp:simplePos x="0" y="0"/>
            <wp:positionH relativeFrom="column">
              <wp:posOffset>-135890</wp:posOffset>
            </wp:positionH>
            <wp:positionV relativeFrom="paragraph">
              <wp:posOffset>1840230</wp:posOffset>
            </wp:positionV>
            <wp:extent cx="3241040" cy="3263265"/>
            <wp:effectExtent l="0" t="0" r="16510" b="13335"/>
            <wp:wrapSquare wrapText="bothSides"/>
            <wp:docPr id="2" name="图片 2" descr="dff67e6f7198282ada0a20f04827f2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ff67e6f7198282ada0a20f04827f25d"/>
                    <pic:cNvPicPr>
                      <a:picLocks noChangeAspect="1"/>
                    </pic:cNvPicPr>
                  </pic:nvPicPr>
                  <pic:blipFill>
                    <a:blip r:embed="rId7"/>
                    <a:stretch>
                      <a:fillRect/>
                    </a:stretch>
                  </pic:blipFill>
                  <pic:spPr>
                    <a:xfrm>
                      <a:off x="0" y="0"/>
                      <a:ext cx="3241040" cy="3263265"/>
                    </a:xfrm>
                    <a:prstGeom prst="rect">
                      <a:avLst/>
                    </a:prstGeom>
                  </pic:spPr>
                </pic:pic>
              </a:graphicData>
            </a:graphic>
          </wp:anchor>
        </w:drawing>
      </w:r>
      <w:r>
        <w:rPr>
          <w:sz w:val="21"/>
        </w:rPr>
        <mc:AlternateContent>
          <mc:Choice Requires="wps">
            <w:drawing>
              <wp:anchor distT="0" distB="0" distL="114300" distR="114300" simplePos="0" relativeHeight="251664384" behindDoc="0" locked="0" layoutInCell="1" allowOverlap="1">
                <wp:simplePos x="0" y="0"/>
                <wp:positionH relativeFrom="column">
                  <wp:posOffset>2776220</wp:posOffset>
                </wp:positionH>
                <wp:positionV relativeFrom="paragraph">
                  <wp:posOffset>1880235</wp:posOffset>
                </wp:positionV>
                <wp:extent cx="732155" cy="399415"/>
                <wp:effectExtent l="5080" t="4445" r="5715" b="15240"/>
                <wp:wrapNone/>
                <wp:docPr id="5" name="文本框 5"/>
                <wp:cNvGraphicFramePr/>
                <a:graphic xmlns:a="http://schemas.openxmlformats.org/drawingml/2006/main">
                  <a:graphicData uri="http://schemas.microsoft.com/office/word/2010/wordprocessingShape">
                    <wps:wsp>
                      <wps:cNvSpPr txBox="1"/>
                      <wps:spPr>
                        <a:xfrm>
                          <a:off x="3537585" y="6490335"/>
                          <a:ext cx="732155" cy="3994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2A2E6C4">
                            <w:pPr>
                              <w:rPr>
                                <w:rFonts w:hint="eastAsia" w:eastAsiaTheme="minorEastAsia"/>
                                <w:sz w:val="28"/>
                                <w:szCs w:val="28"/>
                                <w:lang w:val="en-US" w:eastAsia="zh-CN"/>
                              </w:rPr>
                            </w:pPr>
                            <w:r>
                              <w:rPr>
                                <w:rFonts w:hint="eastAsia"/>
                                <w:sz w:val="28"/>
                                <w:szCs w:val="28"/>
                                <w:lang w:val="en-US" w:eastAsia="zh-CN"/>
                              </w:rPr>
                              <w:t>耐火球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8.6pt;margin-top:148.05pt;height:31.45pt;width:57.65pt;z-index:251664384;mso-width-relative:page;mso-height-relative:page;" fillcolor="#FFFFFF [3201]" filled="t" stroked="t" coordsize="21600,21600" o:gfxdata="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1BE/g2AAAAAsBAAAPAAAAAAAAAAEAIAAAACIAAABkcnMvZG93bnJldi54bWxQSwEC&#10;FAAUAAAACACHTuJAoHI8jGYCAADCBAAADgAAAAAAAAABACAAAAAnAQAAZHJzL2Uyb0RvYy54bWxQ&#10;SwUGAAAAAAYABgBZAQAA/wUAAAAA&#10;">
                <v:fill on="t" focussize="0,0"/>
                <v:stroke weight="0.5pt" color="#000000 [3204]" joinstyle="round"/>
                <v:imagedata o:title=""/>
                <o:lock v:ext="edit" aspectratio="f"/>
                <v:textbox>
                  <w:txbxContent>
                    <w:p w14:paraId="22A2E6C4">
                      <w:pPr>
                        <w:rPr>
                          <w:rFonts w:hint="eastAsia" w:eastAsiaTheme="minorEastAsia"/>
                          <w:sz w:val="28"/>
                          <w:szCs w:val="28"/>
                          <w:lang w:val="en-US" w:eastAsia="zh-CN"/>
                        </w:rPr>
                      </w:pPr>
                      <w:r>
                        <w:rPr>
                          <w:rFonts w:hint="eastAsia"/>
                          <w:sz w:val="28"/>
                          <w:szCs w:val="28"/>
                          <w:lang w:val="en-US" w:eastAsia="zh-CN"/>
                        </w:rPr>
                        <w:t>耐火球</w:t>
                      </w:r>
                    </w:p>
                  </w:txbxContent>
                </v:textbox>
              </v:shape>
            </w:pict>
          </mc:Fallback>
        </mc:AlternateContent>
      </w:r>
      <w:r>
        <w:rPr>
          <w:rFonts w:hint="eastAsia" w:eastAsia="宋体"/>
          <w:lang w:eastAsia="zh-CN"/>
        </w:rPr>
        <w:drawing>
          <wp:anchor distT="0" distB="0" distL="114300" distR="114300" simplePos="0" relativeHeight="251663360" behindDoc="0" locked="0" layoutInCell="1" allowOverlap="1">
            <wp:simplePos x="0" y="0"/>
            <wp:positionH relativeFrom="column">
              <wp:posOffset>3235325</wp:posOffset>
            </wp:positionH>
            <wp:positionV relativeFrom="paragraph">
              <wp:posOffset>1836420</wp:posOffset>
            </wp:positionV>
            <wp:extent cx="2843530" cy="3274695"/>
            <wp:effectExtent l="0" t="0" r="13970" b="1905"/>
            <wp:wrapSquare wrapText="bothSides"/>
            <wp:docPr id="4" name="图片 4" descr="ec54a436cd9eec516db22ac5f9105f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c54a436cd9eec516db22ac5f9105f4f"/>
                    <pic:cNvPicPr>
                      <a:picLocks noChangeAspect="1"/>
                    </pic:cNvPicPr>
                  </pic:nvPicPr>
                  <pic:blipFill>
                    <a:blip r:embed="rId8"/>
                    <a:stretch>
                      <a:fillRect/>
                    </a:stretch>
                  </pic:blipFill>
                  <pic:spPr>
                    <a:xfrm>
                      <a:off x="0" y="0"/>
                      <a:ext cx="2843530" cy="3274695"/>
                    </a:xfrm>
                    <a:prstGeom prst="rect">
                      <a:avLst/>
                    </a:prstGeom>
                  </pic:spPr>
                </pic:pic>
              </a:graphicData>
            </a:graphic>
          </wp:anchor>
        </w:drawing>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0AAAD3"/>
    <w:multiLevelType w:val="singleLevel"/>
    <w:tmpl w:val="820AAAD3"/>
    <w:lvl w:ilvl="0" w:tentative="0">
      <w:start w:val="1"/>
      <w:numFmt w:val="chineseCounting"/>
      <w:suff w:val="nothing"/>
      <w:lvlText w:val="%1、"/>
      <w:lvlJc w:val="left"/>
      <w:rPr>
        <w:rFonts w:hint="eastAsia"/>
      </w:rPr>
    </w:lvl>
  </w:abstractNum>
  <w:abstractNum w:abstractNumId="1">
    <w:nsid w:val="5CA47998"/>
    <w:multiLevelType w:val="singleLevel"/>
    <w:tmpl w:val="5CA47998"/>
    <w:lvl w:ilvl="0" w:tentative="0">
      <w:start w:val="5"/>
      <w:numFmt w:val="chineseCounting"/>
      <w:suff w:val="nothing"/>
      <w:lvlText w:val="%1、"/>
      <w:lvlJc w:val="left"/>
      <w:pPr>
        <w:ind w:left="2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B84D44"/>
    <w:rsid w:val="00C16DFC"/>
    <w:rsid w:val="0B51226D"/>
    <w:rsid w:val="163614BF"/>
    <w:rsid w:val="16A67544"/>
    <w:rsid w:val="1A876AB4"/>
    <w:rsid w:val="22C0279F"/>
    <w:rsid w:val="24337C28"/>
    <w:rsid w:val="2AB84D44"/>
    <w:rsid w:val="3101614C"/>
    <w:rsid w:val="3203704C"/>
    <w:rsid w:val="3259422D"/>
    <w:rsid w:val="328D7D50"/>
    <w:rsid w:val="34131B4D"/>
    <w:rsid w:val="39D16BA8"/>
    <w:rsid w:val="3B0E175F"/>
    <w:rsid w:val="3D84363B"/>
    <w:rsid w:val="3FC912C2"/>
    <w:rsid w:val="411015B8"/>
    <w:rsid w:val="44164C7B"/>
    <w:rsid w:val="4CD75157"/>
    <w:rsid w:val="55D215F6"/>
    <w:rsid w:val="606B54F2"/>
    <w:rsid w:val="67CC0302"/>
    <w:rsid w:val="6FE75436"/>
    <w:rsid w:val="787A2091"/>
    <w:rsid w:val="7AE032EB"/>
    <w:rsid w:val="7EC959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widowControl/>
      <w:tabs>
        <w:tab w:val="left" w:pos="3150"/>
        <w:tab w:val="left" w:pos="5040"/>
        <w:tab w:val="left" w:pos="5880"/>
        <w:tab w:val="left" w:pos="6405"/>
        <w:tab w:val="left" w:pos="6720"/>
        <w:tab w:val="left" w:pos="8295"/>
        <w:tab w:val="left" w:pos="8715"/>
      </w:tabs>
      <w:spacing w:line="400" w:lineRule="exact"/>
      <w:ind w:right="315"/>
      <w:jc w:val="center"/>
    </w:pPr>
    <w:rPr>
      <w:kern w:val="0"/>
      <w:sz w:val="24"/>
    </w:rPr>
  </w:style>
  <w:style w:type="paragraph" w:styleId="4">
    <w:name w:val="Plain Text"/>
    <w:basedOn w:val="1"/>
    <w:qFormat/>
    <w:uiPriority w:val="0"/>
    <w:rPr>
      <w:rFonts w:ascii="宋体" w:hAnsi="Courier New" w:cs="Courier New"/>
      <w:szCs w:val="21"/>
    </w:rPr>
  </w:style>
  <w:style w:type="paragraph" w:styleId="5">
    <w:name w:val="footer"/>
    <w:basedOn w:val="1"/>
    <w:qFormat/>
    <w:uiPriority w:val="99"/>
    <w:pPr>
      <w:tabs>
        <w:tab w:val="center" w:pos="4153"/>
        <w:tab w:val="right" w:pos="8306"/>
      </w:tabs>
      <w:snapToGrid w:val="0"/>
      <w:spacing w:line="240" w:lineRule="atLeast"/>
      <w:jc w:val="left"/>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Body Text First Indent"/>
    <w:basedOn w:val="3"/>
    <w:unhideWhenUsed/>
    <w:qFormat/>
    <w:uiPriority w:val="99"/>
    <w:rPr>
      <w:b/>
      <w:sz w:val="28"/>
      <w:szCs w:val="22"/>
    </w:rPr>
  </w:style>
  <w:style w:type="character" w:styleId="10">
    <w:name w:val="Strong"/>
    <w:basedOn w:val="9"/>
    <w:qFormat/>
    <w:uiPriority w:val="0"/>
    <w:rPr>
      <w:b/>
    </w:rPr>
  </w:style>
  <w:style w:type="paragraph" w:customStyle="1" w:styleId="11">
    <w:name w:val="段"/>
    <w:autoRedefine/>
    <w:qFormat/>
    <w:uiPriority w:val="0"/>
    <w:pPr>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2616</Words>
  <Characters>2859</Characters>
  <Lines>0</Lines>
  <Paragraphs>0</Paragraphs>
  <TotalTime>1</TotalTime>
  <ScaleCrop>false</ScaleCrop>
  <LinksUpToDate>false</LinksUpToDate>
  <CharactersWithSpaces>2952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2025-12-16T07:04:00Z</dcterms:created>
  <dc:creator>小琼子</dc:creator>
  <cp:lastModifiedBy>赵琼</cp:lastModifiedBy>
  <cp:lastPrinted>2026-09-02T06:49:00Z</cp:lastPrinted>
  <dcterms:modified xsi:type="dcterms:W3CDTF">2026-09-18T07:42:20Z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DC66021BD0DC43CD8623D9CCD756E58F_11</vt:lpwstr>
  </property>
  <property fmtid="{D5CDD505-2E9C-101B-9397-08002B2CF9AE}" pid="4" name="KSOTemplateDocerSaveRecord">
    <vt:lpwstr>eyJoZGlkIjoiYzZiYTZmZjY0NDI5ZmQ2N2JkNDUwMTZjYmExNTgwYTAiLCJ1c2VySWQiOiIxODEyNTUxNTY2In0=</vt:lpwstr>
  </property>
</Properties>
</file>