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65FB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废塑料袋、塑料废弃物年度处置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文件</w:t>
      </w:r>
    </w:p>
    <w:p w14:paraId="6DFBD4F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42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四川泸天化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股份有限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处置一批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废旧物资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，现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邀请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广大符合资质的单位参与本次物资处置的密封报价。请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处置单位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仔细阅读以下内容，无异议后参与报价。</w:t>
      </w:r>
    </w:p>
    <w:p w14:paraId="2E16F33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rightChars="0" w:firstLine="0" w:firstLineChars="0"/>
        <w:jc w:val="both"/>
        <w:textAlignment w:val="auto"/>
        <w:rPr>
          <w:rStyle w:val="10"/>
          <w:rFonts w:hint="eastAsia" w:ascii="宋体" w:hAnsi="宋体" w:cs="宋体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内容</w:t>
      </w:r>
      <w:r>
        <w:rPr>
          <w:rStyle w:val="10"/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标的物</w:t>
      </w:r>
    </w:p>
    <w:tbl>
      <w:tblPr>
        <w:tblStyle w:val="8"/>
        <w:tblpPr w:leftFromText="180" w:rightFromText="180" w:vertAnchor="text" w:horzAnchor="page" w:tblpX="1802" w:tblpY="92"/>
        <w:tblOverlap w:val="never"/>
        <w:tblW w:w="7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5"/>
        <w:gridCol w:w="2903"/>
      </w:tblGrid>
      <w:tr w14:paraId="35904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4995" w:type="dxa"/>
            <w:tcBorders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61C76C3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210" w:leftChars="-10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cs="宋体"/>
                <w:i w:val="0"/>
                <w:i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材质名称</w:t>
            </w:r>
          </w:p>
        </w:tc>
        <w:tc>
          <w:tcPr>
            <w:tcW w:w="2903" w:type="dxa"/>
            <w:tcBorders>
              <w:top w:val="single" w:color="auto" w:sz="8" w:space="0"/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58CC024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210" w:leftChars="-100" w:firstLine="0" w:firstLineChars="0"/>
              <w:jc w:val="center"/>
              <w:textAlignment w:val="auto"/>
              <w:rPr>
                <w:rFonts w:hint="default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cs="宋体"/>
                <w:kern w:val="2"/>
                <w:sz w:val="21"/>
                <w:szCs w:val="21"/>
                <w:lang w:val="en-US" w:eastAsia="zh-CN" w:bidi="ar-SA"/>
              </w:rPr>
              <w:t>数量/单位</w:t>
            </w:r>
          </w:p>
        </w:tc>
      </w:tr>
      <w:tr w14:paraId="14A27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995" w:type="dxa"/>
            <w:tcBorders>
              <w:top w:val="single" w:color="auto" w:sz="8" w:space="0"/>
              <w:left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E192B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废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吨袋、编织袋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塑料桶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等塑料制品</w:t>
            </w:r>
          </w:p>
        </w:tc>
        <w:tc>
          <w:tcPr>
            <w:tcW w:w="2903" w:type="dxa"/>
            <w:tcBorders>
              <w:top w:val="single" w:color="auto" w:sz="8" w:space="0"/>
              <w:left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30225AB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10吨</w:t>
            </w:r>
          </w:p>
        </w:tc>
      </w:tr>
      <w:tr w14:paraId="6ABE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995" w:type="dxa"/>
            <w:tcBorders>
              <w:top w:val="single" w:color="auto" w:sz="8" w:space="0"/>
              <w:left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E9DBD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废塑料填料、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滤芯等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废弃物</w:t>
            </w:r>
          </w:p>
        </w:tc>
        <w:tc>
          <w:tcPr>
            <w:tcW w:w="2903" w:type="dxa"/>
            <w:tcBorders>
              <w:top w:val="single" w:color="auto" w:sz="8" w:space="0"/>
              <w:left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BF2620B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10吨</w:t>
            </w:r>
          </w:p>
        </w:tc>
      </w:tr>
      <w:tr w14:paraId="6197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7898" w:type="dxa"/>
            <w:gridSpan w:val="2"/>
            <w:tcBorders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BE23F40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sz w:val="21"/>
                <w:szCs w:val="21"/>
                <w:lang w:val="en-US" w:eastAsia="zh-CN"/>
              </w:rPr>
              <w:t>备注：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所有物资按现场堆放样为准，按属地要求免费清理堆场废弃物。</w:t>
            </w:r>
          </w:p>
        </w:tc>
      </w:tr>
    </w:tbl>
    <w:p w14:paraId="5E78966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199" w:leftChars="-95" w:right="0" w:righ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报价人资格</w:t>
      </w:r>
      <w:r>
        <w:rPr>
          <w:rStyle w:val="10"/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ab/>
      </w:r>
    </w:p>
    <w:p w14:paraId="68C86A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经营范围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具有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废旧物资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回收的公司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17E924D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具有独立承担民事责任的能力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4EF4BF5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3、近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三年内在经营活动中没有重大违法记录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136D59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法律、行政法规规定的其他条件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6D336F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三、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须知：</w:t>
      </w:r>
    </w:p>
    <w:p w14:paraId="7F9BA4D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要求</w:t>
      </w:r>
    </w:p>
    <w:p w14:paraId="46EDFE7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1.1 本次废旧物资报价方式：密封报价</w:t>
      </w:r>
    </w:p>
    <w:p w14:paraId="610D180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firstLine="42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2参与报价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在此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处置文件及报价单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（附件1）签字盖鲜章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（非法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代表人签字的，须提供法定代表人签署的授权委托书）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09B121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物资地点：泸州市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纳溪区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四川泸天化股份有限公司</w:t>
      </w:r>
      <w:r>
        <w:rPr>
          <w:rFonts w:hint="eastAsia" w:ascii="宋体" w:hAnsi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厂区废旧堆放点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1C7852C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-100" w:right="0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保证金</w:t>
      </w:r>
    </w:p>
    <w:p w14:paraId="0B6175C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firstLine="42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须在报价截止时间前，通过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公对公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银行账户缴纳报价保证金人民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币</w:t>
      </w:r>
      <w:r>
        <w:rPr>
          <w:rFonts w:hint="eastAsia" w:ascii="宋体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1000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(大写:人民币</w:t>
      </w:r>
      <w:r>
        <w:rPr>
          <w:rFonts w:hint="eastAsia" w:ascii="宋体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壹仟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整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备注：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泸天化废旧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处置报价保证金”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。</w:t>
      </w:r>
    </w:p>
    <w:p w14:paraId="2493C3E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firstLine="420" w:firstLineChars="200"/>
        <w:jc w:val="both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若在报价截止时间前我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未收到报价保证金，报价无效</w:t>
      </w:r>
      <w:r>
        <w:rPr>
          <w:rFonts w:hint="eastAsia" w:ascii="宋体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公司与中选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处置商签订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处置协议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后，将在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个工作日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内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无息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退还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未中选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缴纳的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保证金。</w:t>
      </w:r>
    </w:p>
    <w:p w14:paraId="4F86C2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收款人：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四川泸天化股份有限公司</w:t>
      </w:r>
    </w:p>
    <w:p w14:paraId="73ED18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开 户 行：工商银行泸州市纳溪支行</w:t>
      </w:r>
    </w:p>
    <w:p w14:paraId="25028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账    号：2304344109022105964</w:t>
      </w:r>
    </w:p>
    <w:p w14:paraId="7D9C4BA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四、评审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标准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：</w:t>
      </w:r>
    </w:p>
    <w:p w14:paraId="3B0F6F8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rightChars="0" w:firstLine="420" w:firstLineChars="200"/>
        <w:jc w:val="both"/>
        <w:textAlignment w:val="auto"/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报价截止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后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废旧处置小组人员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公司处置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程序及时开启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密封报价文件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废旧物资处置底价设置：</w:t>
      </w:r>
      <w:r>
        <w:rPr>
          <w:rFonts w:hint="eastAsia" w:ascii="宋体" w:hAnsi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废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吨袋、编织袋</w:t>
      </w:r>
      <w:r>
        <w:rPr>
          <w:rFonts w:hint="eastAsia" w:ascii="宋体" w:hAnsi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塑料桶</w:t>
      </w:r>
      <w:r>
        <w:rPr>
          <w:rFonts w:hint="eastAsia" w:ascii="宋体" w:hAnsi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等塑料制品大于500元/吨，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废塑料填料、滤芯等废弃物</w:t>
      </w:r>
      <w:r>
        <w:rPr>
          <w:rFonts w:hint="eastAsia" w:ascii="宋体" w:hAnsi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大于10元/吨。本次处置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评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审采用最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高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u w:val="none"/>
          <w14:textFill>
            <w14:solidFill>
              <w14:schemeClr w14:val="tx1"/>
            </w14:solidFill>
          </w14:textFill>
        </w:rPr>
        <w:t>价法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按综合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报价总金额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最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高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者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4D0128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rightChars="0" w:firstLine="422" w:firstLineChars="200"/>
        <w:jc w:val="both"/>
        <w:textAlignment w:val="auto"/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10"/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Style w:val="10"/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中选须知：</w:t>
      </w:r>
    </w:p>
    <w:p w14:paraId="130D3A6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rightChars="0" w:firstLine="42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10"/>
          <w:rFonts w:hint="eastAsia" w:ascii="宋体" w:hAnsi="宋体" w:eastAsia="宋体" w:cs="宋体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报价处置商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在收到我公司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通知之日起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5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个工作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日内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与我公司签订处置协议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，逾期无正当理由不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签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的，我公司有权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不退还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报价保证金并视为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自动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放弃，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可与排名次之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进行洽谈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 w14:paraId="3168B85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firstLine="420" w:firstLineChars="200"/>
        <w:jc w:val="both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2、中选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处置商的报价保证金可自动转为履约保证金。</w:t>
      </w:r>
    </w:p>
    <w:p w14:paraId="5779A6E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结算方法：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先支付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协议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货款再提货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后按协议约定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结算。</w:t>
      </w:r>
    </w:p>
    <w:p w14:paraId="338FC75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210" w:leftChars="-100" w:right="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4、中选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接到我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交货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通知后，须在</w:t>
      </w:r>
      <w:r>
        <w:rPr>
          <w:rFonts w:hint="eastAsia" w:ascii="宋体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个工作日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内把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本次废旧物资转移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 w14:paraId="0A9693A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firstLine="42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本次处置物资按现堆放样处置，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商务活动、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物资分解、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装车、转运中产生的一切费用自理并承担相关安全环保责任。</w:t>
      </w:r>
    </w:p>
    <w:p w14:paraId="1C5B063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-619" w:leftChars="-295" w:right="0" w:firstLine="420" w:firstLineChars="200"/>
        <w:jc w:val="both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6、中选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处置商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的运货车辆，必须符合安全、环保、道路运输相关管理要求，提货人员和驾驶人员严格遵守我公司管理规定，杜绝事故发生。</w:t>
      </w:r>
    </w:p>
    <w:p w14:paraId="5D8E0EE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619" w:leftChars="-295" w:firstLine="0" w:firstLineChars="0"/>
        <w:jc w:val="left"/>
        <w:textAlignment w:val="auto"/>
        <w:rPr>
          <w:rFonts w:hint="default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7、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按我公司要求提供</w:t>
      </w:r>
      <w:r>
        <w:rPr>
          <w:rFonts w:hint="eastAsia" w:ascii="宋体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废塑料袋、塑料废弃物安全环保</w:t>
      </w:r>
      <w:r>
        <w:rPr>
          <w:rFonts w:hint="eastAsia" w:ascii="宋体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处置方案》</w:t>
      </w:r>
      <w:r>
        <w:rPr>
          <w:rFonts w:hint="eastAsia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《废塑料袋、塑料废弃物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>处置过程验证资料</w:t>
      </w:r>
      <w:r>
        <w:rPr>
          <w:rFonts w:hint="eastAsia" w:hAnsi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。</w:t>
      </w:r>
    </w:p>
    <w:p w14:paraId="7E6374F6">
      <w:pPr>
        <w:pStyle w:val="4"/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both"/>
        <w:textAlignment w:val="auto"/>
        <w:rPr>
          <w:rFonts w:hint="eastAsia" w:hAnsi="宋体" w:cs="宋体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8、处置文件有效期：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价截止之日起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30 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日内。</w:t>
      </w:r>
      <w:r>
        <w:rPr>
          <w:rFonts w:hint="eastAsia" w:hAnsi="宋体" w:cs="宋体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ab/>
      </w:r>
    </w:p>
    <w:p w14:paraId="0F7D5613">
      <w:pPr>
        <w:pStyle w:val="4"/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both"/>
        <w:textAlignment w:val="auto"/>
        <w:rPr>
          <w:rFonts w:hint="eastAsia" w:hAnsi="宋体" w:cs="宋体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7A52F4F">
      <w:pPr>
        <w:pStyle w:val="4"/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价人签字：</w:t>
      </w:r>
    </w:p>
    <w:p w14:paraId="028447A2">
      <w:pPr>
        <w:pStyle w:val="4"/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both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269B1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价单位（盖章）：</w:t>
      </w:r>
    </w:p>
    <w:p w14:paraId="7377B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18FF0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价日期：       年  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月  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日</w:t>
      </w:r>
    </w:p>
    <w:p w14:paraId="210B9F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360A0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49AC0E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3A5A31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57FF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33DA8E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8BD3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0BA9A8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4724D3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7276B025">
      <w:pPr>
        <w:keepNext w:val="0"/>
        <w:keepLines w:val="0"/>
        <w:pageBreakBefore w:val="0"/>
        <w:tabs>
          <w:tab w:val="center" w:pos="4108"/>
          <w:tab w:val="right" w:pos="85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废旧物资处置</w:t>
      </w:r>
      <w:r>
        <w:rPr>
          <w:rFonts w:hint="eastAsia" w:ascii="宋体" w:hAnsi="宋体" w:eastAsia="宋体" w:cs="宋体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报价单</w:t>
      </w:r>
    </w:p>
    <w:tbl>
      <w:tblPr>
        <w:tblStyle w:val="8"/>
        <w:tblpPr w:leftFromText="180" w:rightFromText="180" w:vertAnchor="text" w:horzAnchor="page" w:tblpX="1367" w:tblpY="271"/>
        <w:tblOverlap w:val="never"/>
        <w:tblW w:w="8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5"/>
        <w:gridCol w:w="1260"/>
        <w:gridCol w:w="1740"/>
        <w:gridCol w:w="1815"/>
      </w:tblGrid>
      <w:tr w14:paraId="2A96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E450FC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材质名称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A9E2EF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210" w:leftChars="-100" w:firstLine="0" w:firstLineChars="0"/>
              <w:jc w:val="center"/>
              <w:textAlignment w:val="auto"/>
              <w:rPr>
                <w:rFonts w:hint="default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EC55AD0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210" w:leftChars="-10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单价/吨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640A1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总价（元）</w:t>
            </w:r>
          </w:p>
        </w:tc>
      </w:tr>
      <w:tr w14:paraId="64F5C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155" w:type="dxa"/>
            <w:tcBorders>
              <w:left w:val="single" w:color="auto" w:sz="8" w:space="0"/>
              <w:right w:val="single" w:color="auto" w:sz="4" w:space="0"/>
            </w:tcBorders>
            <w:noWrap/>
            <w:vAlign w:val="center"/>
          </w:tcPr>
          <w:p w14:paraId="0815F354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废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吨袋、编织袋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塑料桶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等塑料制品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80797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10吨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2C444BA">
            <w:pPr>
              <w:tabs>
                <w:tab w:val="left" w:pos="7500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325F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43B9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155" w:type="dxa"/>
            <w:tcBorders>
              <w:left w:val="single" w:color="auto" w:sz="8" w:space="0"/>
              <w:right w:val="single" w:color="auto" w:sz="4" w:space="0"/>
            </w:tcBorders>
            <w:noWrap/>
            <w:vAlign w:val="center"/>
          </w:tcPr>
          <w:p w14:paraId="3BA1D2DB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废塑料填料、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滤芯等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废弃物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75172">
            <w:pPr>
              <w:keepNext w:val="0"/>
              <w:keepLines w:val="0"/>
              <w:pageBreakBefore w:val="0"/>
              <w:widowControl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10吨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8098F7C">
            <w:pPr>
              <w:tabs>
                <w:tab w:val="left" w:pos="7500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2AF5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298BF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97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F4060E7">
            <w:pPr>
              <w:keepNext w:val="0"/>
              <w:keepLines w:val="0"/>
              <w:pageBreakBefore w:val="0"/>
              <w:tabs>
                <w:tab w:val="left" w:pos="55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szCs w:val="21"/>
                <w:lang w:val="en-US" w:eastAsia="zh-CN"/>
              </w:rPr>
              <w:t xml:space="preserve">报价总金额（元）：                              </w:t>
            </w:r>
          </w:p>
        </w:tc>
      </w:tr>
      <w:tr w14:paraId="1189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97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6E643AA">
            <w:pPr>
              <w:keepNext w:val="0"/>
              <w:keepLines w:val="0"/>
              <w:pageBreakBefore w:val="0"/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备注：1、报价均为含税价、含人工运杂费；</w:t>
            </w:r>
          </w:p>
          <w:p w14:paraId="38D49FF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sz w:val="21"/>
                <w:szCs w:val="21"/>
                <w:lang w:val="en-US" w:eastAsia="zh-CN"/>
              </w:rPr>
              <w:t>物资数量为年度预估量，预计每季度拉货一次，按实际过磅重量结算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；</w:t>
            </w:r>
          </w:p>
          <w:p w14:paraId="00540E51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tabs>
                <w:tab w:val="left" w:pos="7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所有物资按现场堆放样为准，按属地要求免费清理堆场废弃物。</w:t>
            </w:r>
          </w:p>
        </w:tc>
      </w:tr>
    </w:tbl>
    <w:p w14:paraId="1D2970E7">
      <w:pPr>
        <w:keepNext w:val="0"/>
        <w:keepLines w:val="0"/>
        <w:pageBreakBefore w:val="0"/>
        <w:tabs>
          <w:tab w:val="center" w:pos="4108"/>
          <w:tab w:val="right" w:pos="85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1C904DC">
      <w:pPr>
        <w:keepNext w:val="0"/>
        <w:keepLines w:val="0"/>
        <w:pageBreakBefore w:val="0"/>
        <w:tabs>
          <w:tab w:val="center" w:pos="4108"/>
          <w:tab w:val="right" w:pos="85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联系人及电话：</w:t>
      </w:r>
    </w:p>
    <w:p w14:paraId="6C041892">
      <w:pPr>
        <w:pStyle w:val="7"/>
        <w:rPr>
          <w:rFonts w:hint="eastAsia"/>
        </w:rPr>
      </w:pPr>
    </w:p>
    <w:p w14:paraId="2899764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价单位</w:t>
      </w:r>
      <w:r>
        <w:rPr>
          <w:rFonts w:hint="eastAsia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hAnsi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：</w:t>
      </w:r>
    </w:p>
    <w:p w14:paraId="72DD95F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0DD0AA9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价日期：      年  </w:t>
      </w:r>
      <w:r>
        <w:rPr>
          <w:rFonts w:hint="eastAsia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月  </w:t>
      </w:r>
      <w:r>
        <w:rPr>
          <w:rFonts w:hint="eastAsia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日</w:t>
      </w:r>
    </w:p>
    <w:p w14:paraId="33E69FD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56A885D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6AE6670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389C827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3BE32E1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0E6647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76DAF9C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0AE2AA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C2BB55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FF5A6A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46E437F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7E127CA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3A05407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605888C4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固体废物处置合规承诺书</w:t>
      </w:r>
    </w:p>
    <w:p w14:paraId="33FE75E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</w:p>
    <w:p w14:paraId="4F3DB02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/>
          <w:u w:val="single"/>
          <w:lang w:val="en-US" w:eastAsia="zh-CN"/>
        </w:rPr>
      </w:pPr>
      <w:r>
        <w:rPr>
          <w:rFonts w:hint="eastAsia"/>
        </w:rPr>
        <w:t>致：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u w:val="single"/>
          <w:lang w:val="en-US" w:eastAsia="zh-CN"/>
        </w:rPr>
        <w:t>四川泸天化股份有限公司：</w:t>
      </w:r>
    </w:p>
    <w:p w14:paraId="067B27A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420" w:firstLineChars="200"/>
        <w:textAlignment w:val="auto"/>
        <w:rPr>
          <w:rFonts w:hint="eastAsia"/>
        </w:rPr>
      </w:pPr>
      <w:r>
        <w:rPr>
          <w:rFonts w:hint="eastAsia"/>
        </w:rPr>
        <w:t>本单位作为</w:t>
      </w:r>
      <w:r>
        <w:rPr>
          <w:rFonts w:hint="eastAsia"/>
          <w:lang w:val="en-US" w:eastAsia="zh-CN"/>
        </w:rPr>
        <w:t>一般工业固体废物</w:t>
      </w:r>
      <w:r>
        <w:rPr>
          <w:rFonts w:hint="eastAsia"/>
        </w:rPr>
        <w:t>处置受托单位，现</w:t>
      </w:r>
      <w:r>
        <w:rPr>
          <w:rFonts w:hint="eastAsia"/>
          <w:lang w:val="en-US" w:eastAsia="zh-CN"/>
        </w:rPr>
        <w:t>本次废弃物</w:t>
      </w:r>
      <w:r>
        <w:rPr>
          <w:rFonts w:hint="eastAsia"/>
        </w:rPr>
        <w:t>接收、转运、处置相关事宜，郑重作出如下承诺：</w:t>
      </w:r>
    </w:p>
    <w:p w14:paraId="30F2873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本单位已具备处置本项目废物相应资质条件，所提供的营业执照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处置方案等</w:t>
      </w:r>
      <w:r>
        <w:rPr>
          <w:rFonts w:hint="eastAsia"/>
        </w:rPr>
        <w:t>全部</w:t>
      </w:r>
      <w:r>
        <w:rPr>
          <w:rFonts w:hint="eastAsia"/>
          <w:lang w:val="en-US" w:eastAsia="zh-CN"/>
        </w:rPr>
        <w:t>报价</w:t>
      </w:r>
      <w:r>
        <w:rPr>
          <w:rFonts w:hint="eastAsia"/>
        </w:rPr>
        <w:t>资料均真实、合法、有效，无伪造、变造情形。</w:t>
      </w:r>
    </w:p>
    <w:p w14:paraId="14D68EA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本单位接收的</w:t>
      </w:r>
      <w:r>
        <w:rPr>
          <w:rFonts w:hint="eastAsia"/>
          <w:lang w:val="en-US" w:eastAsia="zh-CN"/>
        </w:rPr>
        <w:t>工业固体废物</w:t>
      </w:r>
      <w:bookmarkStart w:id="0" w:name="_GoBack"/>
      <w:bookmarkEnd w:id="0"/>
      <w:r>
        <w:rPr>
          <w:rFonts w:hint="eastAsia"/>
        </w:rPr>
        <w:t>，将严格按照《中华人民共和国固体废物污染环境防治法》及</w:t>
      </w:r>
      <w:r>
        <w:rPr>
          <w:rFonts w:hint="eastAsia"/>
          <w:lang w:val="en-US" w:eastAsia="zh-CN"/>
        </w:rPr>
        <w:t>工业固体</w:t>
      </w:r>
      <w:r>
        <w:rPr>
          <w:rFonts w:hint="eastAsia"/>
        </w:rPr>
        <w:t>废物相关管理规范开展贮存、转运、处置工作，严格执行</w:t>
      </w:r>
      <w:r>
        <w:rPr>
          <w:rFonts w:hint="eastAsia"/>
          <w:lang w:val="en-US" w:eastAsia="zh-CN"/>
        </w:rPr>
        <w:t>工业固体废物</w:t>
      </w:r>
      <w:r>
        <w:rPr>
          <w:rFonts w:hint="eastAsia"/>
        </w:rPr>
        <w:t>转移制度；不随意倾倒、不丢弃、不擅自将该批废物二次转委托、转交无资质第三方单位处置。</w:t>
      </w:r>
    </w:p>
    <w:p w14:paraId="5497E7F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严格按照贵公司管理要求，完整提供废物接收、转运、处置全流程溯源备查资料，配合贵公司做好环保、审计等各类检查工作，确保资料真实完整。</w:t>
      </w:r>
    </w:p>
    <w:p w14:paraId="1AB9410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若因本单位资质失效、贮存转运处置不规范、提供虚假资料、擅自转委托等行为，引发环境污染事故、行政处罚、民事赔偿及其他一切法律、经济后果，全部由本单位独立承担全部责任，与贵公司无任何关系；如给贵公司造成损失的，本单位承担相应赔偿责任。</w:t>
      </w:r>
    </w:p>
    <w:p w14:paraId="7537F25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</w:rPr>
        <w:t>特此承诺。</w:t>
      </w:r>
    </w:p>
    <w:p w14:paraId="706DDCD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</w:rPr>
        <w:t>承诺单位（加盖鲜章）：________________</w:t>
      </w:r>
    </w:p>
    <w:p w14:paraId="2D61F6B4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</w:rPr>
        <w:t>法定代表人（签字/盖章）：______________</w:t>
      </w:r>
    </w:p>
    <w:p w14:paraId="533A151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-210" w:leftChars="-100" w:firstLine="0" w:firstLineChars="0"/>
        <w:textAlignment w:val="auto"/>
        <w:rPr>
          <w:rFonts w:hint="eastAsia"/>
        </w:rPr>
      </w:pPr>
      <w:r>
        <w:rPr>
          <w:rFonts w:hint="eastAsia"/>
        </w:rPr>
        <w:t>日期：_______年____月____日</w:t>
      </w:r>
    </w:p>
    <w:p w14:paraId="4819126F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</w:pPr>
    </w:p>
    <w:p w14:paraId="662B7F0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</w:pPr>
    </w:p>
    <w:p w14:paraId="67D3ADA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210" w:leftChars="-100" w:firstLine="0" w:firstLineChars="0"/>
        <w:textAlignment w:val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ED90824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0549688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4785" cy="3947160"/>
            <wp:effectExtent l="0" t="0" r="12065" b="15240"/>
            <wp:docPr id="1" name="图片 1" descr="尿素废吨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尿素废吨袋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B50A5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4785" cy="3947160"/>
            <wp:effectExtent l="0" t="0" r="12065" b="15240"/>
            <wp:docPr id="5" name="图片 5" descr="车用尿素废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车用尿素废袋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E0CC2">
    <w:pPr>
      <w:pStyle w:val="5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0" w:type="auto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1482"/>
      <w:gridCol w:w="2977"/>
    </w:tblGrid>
    <w:tr w14:paraId="09C526A3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30" w:hRule="atLeast"/>
      </w:trPr>
      <w:tc>
        <w:tcPr>
          <w:tcW w:w="11482" w:type="dxa"/>
          <w:noWrap/>
          <w:vAlign w:val="center"/>
        </w:tcPr>
        <w:p w14:paraId="3B772673">
          <w:pPr>
            <w:tabs>
              <w:tab w:val="left" w:pos="8325"/>
            </w:tabs>
            <w:ind w:left="-106" w:leftChars="-51" w:right="-65" w:rightChars="-31" w:hanging="1"/>
            <w:jc w:val="left"/>
            <w:rPr>
              <w:rFonts w:ascii="黑体" w:eastAsia="黑体"/>
            </w:rPr>
          </w:pPr>
          <w:r>
            <w:rPr>
              <w:szCs w:val="21"/>
            </w:rPr>
            <w:drawing>
              <wp:inline distT="0" distB="0" distL="114300" distR="114300">
                <wp:extent cx="808990" cy="276225"/>
                <wp:effectExtent l="0" t="0" r="10160" b="9525"/>
                <wp:docPr id="17" name="图片 8" descr="泸天化带英文彩色LOGO-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图片 8" descr="泸天化带英文彩色LOGO-70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99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hint="eastAsia" w:ascii="黑体" w:eastAsia="黑体"/>
            </w:rPr>
            <w:t xml:space="preserve">                                          </w:t>
          </w:r>
          <w:r>
            <w:rPr>
              <w:rFonts w:hint="eastAsia" w:ascii="黑体" w:eastAsia="黑体"/>
              <w:lang w:val="en-US" w:eastAsia="zh-CN"/>
            </w:rPr>
            <w:t xml:space="preserve">   </w:t>
          </w:r>
          <w:r>
            <w:rPr>
              <w:rFonts w:hint="eastAsia" w:ascii="黑体" w:eastAsia="黑体"/>
            </w:rPr>
            <w:t xml:space="preserve">   </w:t>
          </w:r>
        </w:p>
      </w:tc>
      <w:tc>
        <w:tcPr>
          <w:tcW w:w="2977" w:type="dxa"/>
          <w:noWrap/>
          <w:vAlign w:val="bottom"/>
        </w:tcPr>
        <w:p w14:paraId="17758BF9">
          <w:pPr>
            <w:tabs>
              <w:tab w:val="left" w:pos="8325"/>
            </w:tabs>
            <w:ind w:left="-107" w:leftChars="-51" w:right="-65" w:rightChars="-31" w:firstLine="107" w:firstLineChars="51"/>
            <w:jc w:val="right"/>
            <w:rPr>
              <w:rFonts w:ascii="黑体" w:eastAsia="黑体"/>
            </w:rPr>
          </w:pPr>
          <w:r>
            <w:rPr>
              <w:rFonts w:hint="eastAsia" w:ascii="黑体" w:eastAsia="黑体"/>
            </w:rPr>
            <w:t>Q/LTHGF G04301.01-2022</w:t>
          </w:r>
        </w:p>
      </w:tc>
    </w:tr>
  </w:tbl>
  <w:p w14:paraId="67732D05">
    <w:pPr>
      <w:tabs>
        <w:tab w:val="left" w:pos="830"/>
        <w:tab w:val="left" w:pos="8325"/>
        <w:tab w:val="right" w:pos="14932"/>
      </w:tabs>
      <w:spacing w:line="240" w:lineRule="auto"/>
      <w:jc w:val="left"/>
      <w:rPr>
        <w:rFonts w:ascii="黑体" w:eastAsia="黑体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0AAAD3"/>
    <w:multiLevelType w:val="singleLevel"/>
    <w:tmpl w:val="820AAAD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D3C59E"/>
    <w:multiLevelType w:val="singleLevel"/>
    <w:tmpl w:val="A7D3C59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54270"/>
    <w:rsid w:val="00A467B1"/>
    <w:rsid w:val="103B0E2A"/>
    <w:rsid w:val="132776B3"/>
    <w:rsid w:val="291858E4"/>
    <w:rsid w:val="30F5371A"/>
    <w:rsid w:val="3E811646"/>
    <w:rsid w:val="52715189"/>
    <w:rsid w:val="56AE457D"/>
    <w:rsid w:val="65854270"/>
    <w:rsid w:val="6B793DFA"/>
    <w:rsid w:val="7410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/>
      <w:tabs>
        <w:tab w:val="left" w:pos="3150"/>
        <w:tab w:val="left" w:pos="5040"/>
        <w:tab w:val="left" w:pos="5880"/>
        <w:tab w:val="left" w:pos="6405"/>
        <w:tab w:val="left" w:pos="6720"/>
        <w:tab w:val="left" w:pos="8295"/>
        <w:tab w:val="left" w:pos="8715"/>
      </w:tabs>
      <w:spacing w:line="400" w:lineRule="exact"/>
      <w:ind w:right="315"/>
      <w:jc w:val="center"/>
    </w:pPr>
    <w:rPr>
      <w:kern w:val="0"/>
      <w:sz w:val="24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unhideWhenUsed/>
    <w:qFormat/>
    <w:uiPriority w:val="99"/>
    <w:rPr>
      <w:b/>
      <w:sz w:val="28"/>
      <w:szCs w:val="22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段"/>
    <w:autoRedefine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1238</Words>
  <Characters>1278</Characters>
  <Lines>0</Lines>
  <Paragraphs>0</Paragraphs>
  <TotalTime>22</TotalTime>
  <ScaleCrop>false</ScaleCrop>
  <LinksUpToDate>false</LinksUpToDate>
  <CharactersWithSpaces>1359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2026-09-24T03:16:00Z</dcterms:created>
  <dc:creator>赵琼</dc:creator>
  <cp:lastModifiedBy>赵琼</cp:lastModifiedBy>
  <cp:lastPrinted>2026-10-13T02:38:57Z</cp:lastPrinted>
  <dcterms:modified xsi:type="dcterms:W3CDTF">2026-10-13T02:39:03Z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E9FBCB5275FB4DBC87D1DF4B89FD66B2_11</vt:lpwstr>
  </property>
  <property fmtid="{D5CDD505-2E9C-101B-9397-08002B2CF9AE}" pid="4" name="KSOTemplateDocerSaveRecord">
    <vt:lpwstr>eyJoZGlkIjoiYzZiYTZmZjY0NDI5ZmQ2N2JkNDUwMTZjYmExNTgwYTAiLCJ1c2VySWQiOiIxODEyNTUxNTY2In0=</vt:lpwstr>
  </property>
</Properties>
</file>